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F2308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jc w:val="center"/>
        <w:textAlignment w:val="auto"/>
        <w:rPr>
          <w:rFonts w:hint="eastAsia" w:ascii="Arial" w:hAnsi="Arial" w:eastAsia="方正小标宋简体" w:cs="Times New Roman"/>
          <w:b w:val="0"/>
          <w:bCs/>
          <w:color w:val="auto"/>
          <w:kern w:val="44"/>
          <w:sz w:val="52"/>
          <w:szCs w:val="24"/>
          <w:highlight w:val="none"/>
          <w:lang w:val="en-US" w:eastAsia="zh-CN" w:bidi="ar-SA"/>
        </w:rPr>
      </w:pPr>
      <w:r>
        <w:rPr>
          <w:rFonts w:hint="eastAsia" w:ascii="Arial" w:hAnsi="Arial" w:eastAsia="方正小标宋简体" w:cs="Times New Roman"/>
          <w:b w:val="0"/>
          <w:bCs/>
          <w:color w:val="auto"/>
          <w:kern w:val="44"/>
          <w:sz w:val="48"/>
          <w:szCs w:val="22"/>
          <w:highlight w:val="none"/>
          <w:lang w:val="en-US" w:eastAsia="zh-CN" w:bidi="ar-SA"/>
        </w:rPr>
        <w:t>国家税务总局包头市税务局第一稽查局</w:t>
      </w:r>
      <w:r>
        <w:rPr>
          <w:rFonts w:hint="eastAsia" w:ascii="Arial" w:hAnsi="Arial" w:eastAsia="方正小标宋简体" w:cs="Times New Roman"/>
          <w:b w:val="0"/>
          <w:bCs/>
          <w:color w:val="auto"/>
          <w:kern w:val="44"/>
          <w:sz w:val="52"/>
          <w:szCs w:val="24"/>
          <w:highlight w:val="none"/>
          <w:lang w:val="en-US" w:eastAsia="zh-CN" w:bidi="ar-SA"/>
        </w:rPr>
        <w:t>税务检查通知书</w:t>
      </w:r>
    </w:p>
    <w:p w14:paraId="0725C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楷体_GB2312" w:hAnsi="楷体_GB2312" w:eastAsia="楷体_GB2312" w:cs="楷体_GB2312"/>
          <w:spacing w:val="2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pacing w:val="20"/>
          <w:sz w:val="32"/>
          <w:szCs w:val="32"/>
          <w:highlight w:val="none"/>
        </w:rPr>
        <w:t xml:space="preserve"> 包税一稽检通〔2026〕1</w:t>
      </w:r>
      <w:r>
        <w:rPr>
          <w:rFonts w:hint="default" w:ascii="楷体_GB2312" w:hAnsi="楷体_GB2312" w:eastAsia="楷体_GB2312" w:cs="楷体_GB2312"/>
          <w:spacing w:val="20"/>
          <w:sz w:val="32"/>
          <w:szCs w:val="32"/>
          <w:highlight w:val="none"/>
          <w:lang w:val="en-US"/>
        </w:rPr>
        <w:t>9</w:t>
      </w:r>
      <w:r>
        <w:rPr>
          <w:rFonts w:hint="eastAsia" w:ascii="楷体_GB2312" w:hAnsi="楷体_GB2312" w:eastAsia="楷体_GB2312" w:cs="楷体_GB2312"/>
          <w:spacing w:val="20"/>
          <w:sz w:val="32"/>
          <w:szCs w:val="32"/>
          <w:highlight w:val="none"/>
        </w:rPr>
        <w:t>号</w:t>
      </w:r>
    </w:p>
    <w:p w14:paraId="6E6C6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rPr>
          <w:rFonts w:hint="eastAsia"/>
          <w:highlight w:val="none"/>
        </w:rPr>
      </w:pPr>
    </w:p>
    <w:p w14:paraId="673A6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/>
          <w:highlight w:val="none"/>
        </w:rPr>
        <w:t>包头市顺发煤炭有限公司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：（纳税人识别号：</w:t>
      </w:r>
      <w:r>
        <w:rPr>
          <w:rFonts w:hint="eastAsia"/>
          <w:highlight w:val="none"/>
        </w:rPr>
        <w:t>91150203MA0MYG241C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</w:t>
      </w:r>
    </w:p>
    <w:p w14:paraId="410507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根据《中华人民共和国税收征收管理法》第五十四条规定，决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定派</w:t>
      </w:r>
      <w:r>
        <w:rPr>
          <w:rFonts w:hint="eastAsia" w:ascii="仿宋_GB2312" w:hAnsi="仿宋_GB2312" w:cs="仿宋_GB2312"/>
          <w:sz w:val="32"/>
          <w:szCs w:val="32"/>
          <w:highlight w:val="none"/>
          <w:u w:val="none"/>
          <w:lang w:eastAsia="zh-CN"/>
        </w:rPr>
        <w:t>李刚、杨刚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等人</w:t>
      </w:r>
      <w:r>
        <w:rPr>
          <w:rFonts w:hint="eastAsia" w:ascii="仿宋_GB2312" w:hAnsi="宋体" w:eastAsia="仿宋_GB2312"/>
          <w:sz w:val="32"/>
          <w:u w:val="none"/>
          <w:lang w:val="en-US" w:eastAsia="zh-CN"/>
        </w:rPr>
        <w:t>（税务检查证号分别为：内税稽1502240002、内税稽1502200067）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，自</w:t>
      </w:r>
      <w:r>
        <w:rPr>
          <w:rFonts w:hint="eastAsia" w:ascii="仿宋_GB2312" w:hAnsi="仿宋_GB2312" w:cs="仿宋_GB2312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</w:rPr>
        <w:t>年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</w:rPr>
        <w:t>月</w:t>
      </w:r>
      <w:r>
        <w:rPr>
          <w:rFonts w:hint="default" w:ascii="仿宋_GB2312" w:hAnsi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</w:rPr>
        <w:t>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你单位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/>
          <w:lang w:eastAsia="zh-CN"/>
        </w:rPr>
        <w:t>内蒙古自治区包头市昆都仑区阿吉奈道商业街62号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</w:rPr>
        <w:t>年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</w:rPr>
        <w:t>月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</w:rPr>
        <w:t>日至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20</w:t>
      </w:r>
      <w:r>
        <w:rPr>
          <w:rFonts w:hint="default" w:ascii="仿宋_GB2312" w:hAnsi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</w:rPr>
        <w:t>年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</w:rPr>
        <w:t>月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</w:rPr>
        <w:t>日期间（如检查发现此期间以外明显的税收违法嫌疑或线索不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</w:rPr>
        <w:t>受此限）涉税情况进行检查</w:t>
      </w:r>
      <w:r>
        <w:rPr>
          <w:rFonts w:hint="eastAsia" w:ascii="仿宋_GB2312" w:hAnsi="宋体" w:eastAsia="仿宋_GB2312"/>
          <w:sz w:val="32"/>
          <w:u w:val="none"/>
          <w:lang w:val="en-US" w:eastAsia="zh-CN"/>
        </w:rPr>
        <w:t>。届时请依法接受检查，如实反映情况，提供有关资料（包括你单位与包头市瑞图煤炭运销有限公司的购销合同、明细账、记账凭证、出入库单据等）。如拒不配合检查，将依法承担法律责任。</w:t>
      </w:r>
    </w:p>
    <w:p w14:paraId="495B0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联系人、联系方式：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李刚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0472-5168290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highlight w:val="none"/>
        </w:rPr>
        <w:t xml:space="preserve">            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</w:rPr>
        <w:t xml:space="preserve">            </w:t>
      </w:r>
    </w:p>
    <w:p w14:paraId="2DFEBC0C">
      <w:pPr>
        <w:pStyle w:val="2"/>
        <w:rPr>
          <w:rFonts w:hint="eastAsia"/>
          <w:highlight w:val="none"/>
        </w:rPr>
      </w:pPr>
    </w:p>
    <w:p w14:paraId="3F75119C">
      <w:pPr>
        <w:rPr>
          <w:rFonts w:hint="eastAsia"/>
        </w:rPr>
      </w:pPr>
    </w:p>
    <w:p w14:paraId="6BE1A40B">
      <w:pPr>
        <w:pStyle w:val="2"/>
        <w:rPr>
          <w:rFonts w:hint="eastAsia"/>
        </w:rPr>
      </w:pPr>
    </w:p>
    <w:p w14:paraId="3512C2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right"/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二Ｏ二六年</w:t>
      </w:r>
      <w:r>
        <w:rPr>
          <w:rFonts w:hint="eastAsia" w:ascii="仿宋_GB2312" w:hAnsi="仿宋_GB2312" w:cs="仿宋_GB2312"/>
          <w:b w:val="0"/>
          <w:bCs/>
          <w:sz w:val="32"/>
          <w:szCs w:val="32"/>
          <w:highlight w:val="none"/>
          <w:lang w:eastAsia="zh-CN"/>
        </w:rPr>
        <w:t>八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月</w:t>
      </w:r>
      <w:r>
        <w:rPr>
          <w:rFonts w:hint="eastAsia" w:ascii="仿宋_GB2312" w:hAnsi="仿宋_GB2312" w:cs="仿宋_GB2312"/>
          <w:b w:val="0"/>
          <w:bCs/>
          <w:sz w:val="32"/>
          <w:szCs w:val="32"/>
          <w:highlight w:val="none"/>
          <w:lang w:eastAsia="zh-CN"/>
        </w:rPr>
        <w:t>四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日</w:t>
      </w:r>
      <w:r>
        <w:rPr>
          <w:rFonts w:hint="eastAsia" w:ascii="仿宋_GB2312" w:hAnsi="仿宋_GB2312" w:cs="仿宋_GB2312"/>
          <w:b w:val="0"/>
          <w:bCs/>
          <w:sz w:val="32"/>
          <w:szCs w:val="32"/>
          <w:highlight w:val="none"/>
          <w:lang w:val="en-US" w:eastAsia="zh-CN"/>
        </w:rPr>
        <w:t xml:space="preserve">  </w:t>
      </w:r>
    </w:p>
    <w:p w14:paraId="42BCF653">
      <w:pPr>
        <w:pStyle w:val="2"/>
        <w:rPr>
          <w:rFonts w:hint="eastAsia"/>
        </w:rPr>
      </w:pPr>
    </w:p>
    <w:p w14:paraId="7A8477C0">
      <w:pPr>
        <w:rPr>
          <w:rFonts w:hint="eastAsia"/>
        </w:rPr>
      </w:pPr>
    </w:p>
    <w:p w14:paraId="5C15A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告知：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税务机关派出的人员进行税务检查时，应当出示税务检查证和税务检查通知书，并有责任为被检查人保守秘密；未出示税务检查证和税务检查通知书的，被检查人有权拒绝检查。</w:t>
      </w:r>
    </w:p>
    <w:p w14:paraId="395C0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如被检查人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认为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税务检查人员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检查工作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直接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利害关系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" w:eastAsia="zh-CN"/>
        </w:rPr>
        <w:t>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者有其他关系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可能影响公正执法，可以申请回避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是否同意回避的决定将在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日内作出并告知，回避申请审查期间不停止税务检查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</w:p>
    <w:p w14:paraId="70C4B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被检查人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有权监督税务检查工作全过程，如认为税务检查侵犯其合法权益，有权投诉举报、依法获得救济。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BF0F2D">
    <w:pPr>
      <w:pStyle w:val="8"/>
      <w:ind w:right="360"/>
      <w:rPr>
        <w:rStyle w:val="11"/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EECF074">
                          <w:pPr>
                            <w:pStyle w:val="8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ECF074">
                    <w:pPr>
                      <w:pStyle w:val="8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F80C1C2">
    <w:pPr>
      <w:pStyle w:val="8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FD5F6"/>
    <w:rsid w:val="47820D14"/>
    <w:rsid w:val="71AE9A4B"/>
    <w:rsid w:val="7F7FD5F6"/>
    <w:rsid w:val="9EDD034C"/>
    <w:rsid w:val="DFFFE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styleId="3">
    <w:name w:val="heading 1"/>
    <w:basedOn w:val="4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Arial" w:hAnsi="Arial" w:eastAsia="方正小标宋简体"/>
      <w:kern w:val="44"/>
      <w:sz w:val="5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2"/>
    <w:basedOn w:val="1"/>
    <w:next w:val="1"/>
    <w:qFormat/>
    <w:uiPriority w:val="0"/>
    <w:pPr>
      <w:ind w:left="420" w:leftChars="200"/>
      <w:textAlignment w:val="baseline"/>
    </w:p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Body Text"/>
    <w:basedOn w:val="1"/>
    <w:next w:val="6"/>
    <w:qFormat/>
    <w:uiPriority w:val="0"/>
    <w:pPr>
      <w:spacing w:after="120" w:afterLines="0" w:afterAutospacing="0"/>
    </w:p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</w:style>
  <w:style w:type="paragraph" w:styleId="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20"/>
    </w:rPr>
  </w:style>
  <w:style w:type="character" w:styleId="11">
    <w:name w:val="page number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2026-07-22T14:36:00Z</dcterms:created>
  <dc:creator>yanggang</dc:creator>
  <cp:lastModifiedBy>LiGang</cp:lastModifiedBy>
  <cp:lastPrinted>2026-08-04T15:53:51Z</cp:lastPrinted>
  <dcterms:modified xsi:type="dcterms:W3CDTF">2026-08-04T16:06:15Z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897CBF82C49A717662135F6ACCB02A90_41</vt:lpwstr>
  </property>
</Properties>
</file>