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85D97">
      <w:pPr>
        <w:pStyle w:val="6"/>
        <w:adjustRightInd w:val="0"/>
        <w:snapToGrid w:val="0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非正常户公告</w:t>
      </w:r>
    </w:p>
    <w:p w14:paraId="7AF7BCFA">
      <w:pPr>
        <w:pStyle w:val="6"/>
        <w:adjustRightInd w:val="0"/>
        <w:snapToGrid w:val="0"/>
        <w:jc w:val="center"/>
        <w:rPr>
          <w:rFonts w:hint="eastAsia"/>
          <w:b/>
          <w:sz w:val="24"/>
        </w:rPr>
      </w:pPr>
      <w:bookmarkStart w:id="0" w:name="wszg"/>
      <w:bookmarkEnd w:id="0"/>
      <w:r>
        <w:rPr>
          <w:rFonts w:hint="eastAsia"/>
          <w:b/>
          <w:sz w:val="24"/>
        </w:rPr>
        <w:t>(内)(奈)税非告(202</w:t>
      </w:r>
      <w:r>
        <w:rPr>
          <w:rFonts w:hint="eastAsia"/>
          <w:b/>
          <w:sz w:val="24"/>
          <w:lang w:val="en-US" w:eastAsia="zh-CN"/>
        </w:rPr>
        <w:t>6</w:t>
      </w:r>
      <w:r>
        <w:rPr>
          <w:rFonts w:hint="eastAsia"/>
          <w:b/>
          <w:sz w:val="24"/>
        </w:rPr>
        <w:t>)</w:t>
      </w:r>
      <w:r>
        <w:rPr>
          <w:rFonts w:hint="eastAsia"/>
          <w:b/>
          <w:sz w:val="24"/>
          <w:lang w:val="en-US" w:eastAsia="zh-CN"/>
        </w:rPr>
        <w:t>7</w:t>
      </w:r>
      <w:r>
        <w:rPr>
          <w:rFonts w:hint="eastAsia"/>
          <w:b/>
          <w:sz w:val="24"/>
        </w:rPr>
        <w:t>号</w:t>
      </w:r>
    </w:p>
    <w:p w14:paraId="7491D7D0">
      <w:pPr>
        <w:pStyle w:val="6"/>
        <w:ind w:firstLine="480" w:firstLineChars="200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根据《税务登记管理办法》</w:t>
      </w:r>
      <w:r>
        <w:rPr>
          <w:rFonts w:ascii="仿宋_GB2312" w:eastAsia="仿宋_GB2312"/>
          <w:color w:val="000000"/>
          <w:sz w:val="24"/>
        </w:rPr>
        <w:t>第四十一条</w:t>
      </w:r>
      <w:r>
        <w:rPr>
          <w:rFonts w:hint="eastAsia" w:ascii="仿宋_GB2312" w:eastAsia="仿宋_GB2312"/>
          <w:color w:val="000000"/>
          <w:sz w:val="24"/>
        </w:rPr>
        <w:t>规定，下列</w:t>
      </w:r>
      <w:r>
        <w:rPr>
          <w:rFonts w:ascii="仿宋_GB2312" w:eastAsia="仿宋_GB2312"/>
          <w:color w:val="000000"/>
          <w:sz w:val="24"/>
        </w:rPr>
        <w:t>纳税人被</w:t>
      </w:r>
      <w:r>
        <w:rPr>
          <w:rFonts w:hint="eastAsia" w:ascii="仿宋_GB2312" w:eastAsia="仿宋_GB2312"/>
          <w:color w:val="000000"/>
          <w:sz w:val="24"/>
        </w:rPr>
        <w:t>认定为</w:t>
      </w:r>
      <w:r>
        <w:rPr>
          <w:rFonts w:ascii="仿宋_GB2312" w:eastAsia="仿宋_GB2312"/>
          <w:color w:val="000000"/>
          <w:sz w:val="24"/>
        </w:rPr>
        <w:t>非正常户</w:t>
      </w:r>
      <w:r>
        <w:rPr>
          <w:rFonts w:hint="eastAsia" w:ascii="仿宋_GB2312" w:eastAsia="仿宋_GB2312"/>
          <w:color w:val="000000"/>
          <w:sz w:val="24"/>
        </w:rPr>
        <w:t>，其税务登记证件、发票领购簿和发票暂停使用。</w:t>
      </w:r>
      <w:bookmarkStart w:id="5" w:name="_GoBack"/>
      <w:bookmarkEnd w:id="5"/>
    </w:p>
    <w:p w14:paraId="3A3C5518">
      <w:pPr>
        <w:pStyle w:val="6"/>
        <w:ind w:firstLine="480" w:firstLineChars="200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特此公告。</w:t>
      </w:r>
    </w:p>
    <w:p w14:paraId="3BFCFA24">
      <w:pPr>
        <w:pStyle w:val="6"/>
        <w:jc w:val="right"/>
        <w:rPr>
          <w:rFonts w:hint="eastAsia" w:ascii="仿宋_GB2312" w:eastAsia="仿宋_GB2312"/>
          <w:color w:val="000000"/>
          <w:sz w:val="24"/>
          <w:lang w:eastAsia="zh-CN"/>
        </w:rPr>
      </w:pPr>
      <w:r>
        <w:rPr>
          <w:rFonts w:hint="eastAsia" w:ascii="仿宋_GB2312" w:eastAsia="仿宋_GB2312"/>
          <w:color w:val="000000"/>
          <w:sz w:val="24"/>
          <w:lang w:eastAsia="zh-CN"/>
        </w:rPr>
        <w:t>国家税务总局奈曼旗税务局</w:t>
      </w:r>
    </w:p>
    <w:p w14:paraId="2138EB2D">
      <w:pPr>
        <w:pStyle w:val="6"/>
        <w:jc w:val="right"/>
        <w:rPr>
          <w:rFonts w:ascii="仿宋_GB2312" w:eastAsia="仿宋_GB2312"/>
          <w:color w:val="000000"/>
          <w:sz w:val="24"/>
        </w:rPr>
      </w:pPr>
      <w:bookmarkStart w:id="1" w:name="year"/>
      <w:bookmarkEnd w:id="1"/>
      <w:r>
        <w:rPr>
          <w:rFonts w:hint="eastAsia" w:ascii="仿宋_GB2312" w:eastAsia="仿宋_GB2312"/>
          <w:color w:val="000000"/>
          <w:sz w:val="24"/>
        </w:rPr>
        <w:t>二</w:t>
      </w:r>
      <w:r>
        <w:rPr>
          <w:rFonts w:hint="eastAsia" w:ascii="微软雅黑" w:hAnsi="微软雅黑" w:eastAsia="微软雅黑" w:cs="微软雅黑"/>
          <w:color w:val="000000"/>
          <w:sz w:val="24"/>
        </w:rPr>
        <w:t>〇</w:t>
      </w:r>
      <w:r>
        <w:rPr>
          <w:rFonts w:hint="eastAsia" w:ascii="仿宋_GB2312" w:hAnsi="仿宋_GB2312" w:eastAsia="仿宋_GB2312" w:cs="仿宋_GB2312"/>
          <w:color w:val="000000"/>
          <w:sz w:val="24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六</w:t>
      </w:r>
      <w:r>
        <w:rPr>
          <w:rFonts w:hint="eastAsia" w:ascii="仿宋_GB2312" w:eastAsia="仿宋_GB2312"/>
          <w:color w:val="000000"/>
          <w:sz w:val="24"/>
        </w:rPr>
        <w:t>年</w:t>
      </w:r>
      <w:bookmarkStart w:id="2" w:name="month"/>
      <w:bookmarkEnd w:id="2"/>
      <w:r>
        <w:rPr>
          <w:rFonts w:hint="eastAsia" w:ascii="仿宋_GB2312" w:eastAsia="仿宋_GB2312"/>
          <w:color w:val="000000"/>
          <w:sz w:val="24"/>
          <w:lang w:eastAsia="zh-CN"/>
        </w:rPr>
        <w:t>八</w:t>
      </w:r>
      <w:r>
        <w:rPr>
          <w:rFonts w:hint="eastAsia" w:ascii="仿宋_GB2312" w:eastAsia="仿宋_GB2312"/>
          <w:color w:val="000000"/>
          <w:sz w:val="24"/>
        </w:rPr>
        <w:t>月</w:t>
      </w:r>
      <w:bookmarkStart w:id="3" w:name="day"/>
      <w:bookmarkEnd w:id="3"/>
      <w:r>
        <w:rPr>
          <w:rFonts w:hint="eastAsia" w:ascii="仿宋_GB2312" w:eastAsia="仿宋_GB2312"/>
          <w:color w:val="000000"/>
          <w:sz w:val="24"/>
          <w:lang w:eastAsia="zh-CN"/>
        </w:rPr>
        <w:t>一</w:t>
      </w:r>
      <w:r>
        <w:rPr>
          <w:rFonts w:hint="eastAsia" w:ascii="仿宋_GB2312" w:eastAsia="仿宋_GB2312"/>
          <w:color w:val="000000"/>
          <w:sz w:val="24"/>
        </w:rPr>
        <w:t>日</w:t>
      </w:r>
    </w:p>
    <w:p w14:paraId="6BDD5FF2">
      <w:pPr>
        <w:pStyle w:val="4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非正常户纳税人</w:t>
      </w:r>
    </w:p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282"/>
        <w:gridCol w:w="909"/>
        <w:gridCol w:w="1228"/>
        <w:gridCol w:w="1228"/>
        <w:gridCol w:w="1814"/>
        <w:gridCol w:w="642"/>
        <w:gridCol w:w="536"/>
      </w:tblGrid>
      <w:tr w14:paraId="4E947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A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4" w:name="xh"/>
            <w:bookmarkEnd w:id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纳税人识别号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A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纳税人名称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74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法定代表人（负责人、业主）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D7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法定代表人（负责人、业主）身份证件种类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FE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法定代表人（负责人、业主）身份证件号码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8D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生产经营地址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F2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非正常户认定日期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1A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预计公告日期</w:t>
            </w:r>
          </w:p>
        </w:tc>
      </w:tr>
      <w:tr w14:paraId="79001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C8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93150525MA0Q3B1K7G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BF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奈曼旗勿云呼养殖专业合作社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55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勿云呼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92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14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152326********7117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C2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内蒙古自治区通辽市奈曼旗明仁苏木勿兰艾力嘎查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B7C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ED4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41266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A1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91150525MA0N413CX9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A3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内蒙古东部影视城有限公司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30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BA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89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632802********0050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F9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大沁他拉镇房产86号区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941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39B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069F8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54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15232619650825117X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35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奈曼旗八仙筒镇永刚电焊加工部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24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76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3B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152326********117X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D2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奈曼旗八仙筒镇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830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13E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24374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CE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91150525MAC5TF1Q1H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7E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奈曼旗硕丰管道安装工程有限公司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5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梁海山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DA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A9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152326********1716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5B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内蒙古自治区通辽市奈曼旗大沁他拉镇乌兰佳苑底商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283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B7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4A844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7D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92150525MAEDDRTF67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13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奈曼旗大镇永建五金建材店（个体工商户）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8F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9F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23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152326********0436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42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内蒙古自治区通辽市奈曼旗大沁他拉镇华明物流园商业南门西100米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6FB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351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4DAE4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31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92150525MA0P1N5N8X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8D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奈曼旗义隆永镇西地村郭海种子化肥经销处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B3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F9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4C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152326********611X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2E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奈曼旗义隆永镇西地村1组0127号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48A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A0F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2D035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1F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91150525MA0QRTH994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A8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通辽市固日班花水务工程有限公司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2A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刘巴特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AF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B9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152326********7631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17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通辽市奈曼旗固日班花苏木白音他拉嘎查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055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994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2B59A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D9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91150525MAEWPCYA9B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85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奈曼旗鸿盛工程服务有限公司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17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EC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61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152921********0011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D8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内蒙古自治区通辽市奈曼旗大沁他拉镇北哈沙图村北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634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778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7D73A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CF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92150525MAK6U5LR0M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6E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奈曼旗治安镇亿品源百梁酒坊（个体工商户）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47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84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1B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152322********3727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A8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内蒙古自治区通辽市奈曼旗治安镇百家乐道南100米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7E5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D3A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4DA15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39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92150525MAKA576Y59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CE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奈曼旗东明镇紫运阁工艺品店（个体工商户）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84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吴亚娟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6B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43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152326********2304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BB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内蒙古自治区通辽市奈曼旗东明镇东明中心幼儿园对面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3DE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9C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3FE8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19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92150525MAK87N079J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C3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奈曼旗治安镇赛吉力呼养殖场（个体工商户）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A2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马赛吉力呼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3A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D8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152326********091X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03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内蒙古自治区通辽市奈曼旗治安镇白土村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6B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41C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6A86C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2C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92150525MAK9WYX41A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00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奈曼旗治安镇朱初一养殖场（个体工商户）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31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朱初一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D6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74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152326********283X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80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内蒙古自治区通辽市奈曼旗治安镇苏都嘎查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EF6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A23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1CCD2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F7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91150525MAK6WMRY3Y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DA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内蒙古通坦运输有限公司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6D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张祥春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9D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EB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00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内蒙古自治区通辽市奈曼旗大沁他拉镇运管小区1号楼西数06号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833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4FB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1AB88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94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92150525MAKAPW073C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F4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奈曼旗治安镇张意奶茶店（个体工商户）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54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孙树东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79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70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152326********7874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3C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内蒙古自治区通辽市奈曼旗治安镇规划12号区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983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DFF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70449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E4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92150525MAK9H5XJ35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05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奈曼旗治安镇苏都玉荣养殖场（个体工商户）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6C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玉荣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A0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97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152325********2029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71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内蒙古自治区通辽市奈曼旗治安镇苏都嘎查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0BA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69A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  <w:tr w14:paraId="2BB2D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96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92150525MAK83FJJ43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56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奈曼旗治安镇杨三电池超市（个体工商户）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EB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杨雪宝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FC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6E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152326********7877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CD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内蒙古自治区通辽市奈曼旗治安镇镇门北300米处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915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2026/7/1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DBB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2026/8/1</w:t>
            </w:r>
          </w:p>
        </w:tc>
      </w:tr>
    </w:tbl>
    <w:p w14:paraId="6A4E2A12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9144CF"/>
    <w:rsid w:val="00AB1B28"/>
    <w:rsid w:val="00B357A8"/>
    <w:rsid w:val="01037F65"/>
    <w:rsid w:val="01312112"/>
    <w:rsid w:val="017170CC"/>
    <w:rsid w:val="027820F4"/>
    <w:rsid w:val="02E86291"/>
    <w:rsid w:val="03F81D67"/>
    <w:rsid w:val="053E1C83"/>
    <w:rsid w:val="05697EF3"/>
    <w:rsid w:val="09470EDB"/>
    <w:rsid w:val="101C2363"/>
    <w:rsid w:val="106869F7"/>
    <w:rsid w:val="14BC2495"/>
    <w:rsid w:val="18A003F3"/>
    <w:rsid w:val="1B4D3F66"/>
    <w:rsid w:val="1CD727E0"/>
    <w:rsid w:val="1F2C057F"/>
    <w:rsid w:val="227F2EAA"/>
    <w:rsid w:val="2ADB2A84"/>
    <w:rsid w:val="2B740E3B"/>
    <w:rsid w:val="2EDD5ABE"/>
    <w:rsid w:val="2FB55268"/>
    <w:rsid w:val="30B328A2"/>
    <w:rsid w:val="31402F48"/>
    <w:rsid w:val="31866DE1"/>
    <w:rsid w:val="3287494F"/>
    <w:rsid w:val="39B443FC"/>
    <w:rsid w:val="3B7F031A"/>
    <w:rsid w:val="3B9C457A"/>
    <w:rsid w:val="3CB4359A"/>
    <w:rsid w:val="3D13439E"/>
    <w:rsid w:val="40790C9E"/>
    <w:rsid w:val="431BCFBE"/>
    <w:rsid w:val="43267203"/>
    <w:rsid w:val="43473190"/>
    <w:rsid w:val="445A62AF"/>
    <w:rsid w:val="44DB5740"/>
    <w:rsid w:val="46293FC3"/>
    <w:rsid w:val="496F08C5"/>
    <w:rsid w:val="4C664D39"/>
    <w:rsid w:val="4DAB61DA"/>
    <w:rsid w:val="4E5C458C"/>
    <w:rsid w:val="4EC820AE"/>
    <w:rsid w:val="510A31E8"/>
    <w:rsid w:val="5231204B"/>
    <w:rsid w:val="59077615"/>
    <w:rsid w:val="593C1A84"/>
    <w:rsid w:val="59AD67FE"/>
    <w:rsid w:val="5F57FB05"/>
    <w:rsid w:val="62B21E1B"/>
    <w:rsid w:val="65FB688C"/>
    <w:rsid w:val="69FA18A5"/>
    <w:rsid w:val="6D2A0110"/>
    <w:rsid w:val="6F627303"/>
    <w:rsid w:val="70C23008"/>
    <w:rsid w:val="71D81FB3"/>
    <w:rsid w:val="736E19FC"/>
    <w:rsid w:val="73E57BC8"/>
    <w:rsid w:val="7603521A"/>
    <w:rsid w:val="76BE3D90"/>
    <w:rsid w:val="77F975F2"/>
    <w:rsid w:val="7E006CE7"/>
    <w:rsid w:val="7E0D0B25"/>
    <w:rsid w:val="7FC9C9F4"/>
    <w:rsid w:val="97F5DDDA"/>
    <w:rsid w:val="BE7F597F"/>
    <w:rsid w:val="BFB6E6FE"/>
    <w:rsid w:val="E7F73F4C"/>
    <w:rsid w:val="EF76C464"/>
    <w:rsid w:val="EFFF4D63"/>
    <w:rsid w:val="F5B78BBC"/>
    <w:rsid w:val="F76B7179"/>
    <w:rsid w:val="F9BEAA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表名"/>
    <w:basedOn w:val="5"/>
    <w:qFormat/>
    <w:uiPriority w:val="0"/>
    <w:pPr>
      <w:outlineLvl w:val="3"/>
    </w:pPr>
    <w:rPr>
      <w:rFonts w:eastAsia="华文中宋"/>
      <w:b/>
      <w:bCs/>
      <w:sz w:val="30"/>
    </w:rPr>
  </w:style>
  <w:style w:type="paragraph" w:customStyle="1" w:styleId="5">
    <w:name w:val="正文居中_0"/>
    <w:basedOn w:val="6"/>
    <w:qFormat/>
    <w:uiPriority w:val="0"/>
    <w:pPr>
      <w:widowControl/>
      <w:spacing w:line="360" w:lineRule="auto"/>
      <w:jc w:val="center"/>
    </w:pPr>
    <w:rPr>
      <w:rFonts w:ascii="Arial" w:hAnsi="Arial"/>
      <w:szCs w:val="20"/>
    </w:rPr>
  </w:style>
  <w:style w:type="paragraph" w:customStyle="1" w:styleId="6">
    <w:name w:val="正文1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131</Words>
  <Characters>749</Characters>
  <Lines>6</Lines>
  <Paragraphs>1</Paragraphs>
  <TotalTime>138</TotalTime>
  <ScaleCrop>false</ScaleCrop>
  <LinksUpToDate>false</LinksUpToDate>
  <CharactersWithSpaces>879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2024-06-05T01:13:00Z</dcterms:created>
  <dc:creator>要</dc:creator>
  <cp:lastModifiedBy>zg002</cp:lastModifiedBy>
  <dcterms:modified xsi:type="dcterms:W3CDTF">2026-08-24T15:48:47Z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C5732C4E66BCBABB5FF78B6A6F228CD7_43</vt:lpwstr>
  </property>
</Properties>
</file>