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sz w:val="24"/>
          <w:szCs w:val="24"/>
          <w:highlight w:val="none"/>
        </w:rPr>
      </w:pPr>
      <w:bookmarkStart w:id="0" w:name="_GoBack"/>
      <w:r>
        <w:rPr>
          <w:rFonts w:hint="eastAsia" w:ascii="新宋体" w:hAnsi="新宋体" w:eastAsia="新宋体" w:cs="新宋体"/>
          <w:b/>
          <w:sz w:val="24"/>
          <w:szCs w:val="24"/>
          <w:highlight w:val="none"/>
        </w:rPr>
        <w:t>附件一</w:t>
      </w:r>
      <w:r>
        <w:rPr>
          <w:rFonts w:hint="eastAsia" w:ascii="新宋体" w:hAnsi="新宋体" w:eastAsia="新宋体" w:cs="新宋体"/>
          <w:b/>
          <w:sz w:val="24"/>
          <w:szCs w:val="24"/>
          <w:highlight w:val="none"/>
          <w:lang w:eastAsia="zh-CN"/>
        </w:rPr>
        <w:t>：</w:t>
      </w:r>
      <w:r>
        <w:rPr>
          <w:rFonts w:hint="eastAsia" w:ascii="新宋体" w:hAnsi="新宋体" w:eastAsia="新宋体" w:cs="新宋体"/>
          <w:b/>
          <w:sz w:val="24"/>
          <w:szCs w:val="24"/>
          <w:highlight w:val="none"/>
        </w:rPr>
        <w:t>供应商获取采购文件登记表</w:t>
      </w:r>
    </w:p>
    <w:bookmarkEnd w:id="0"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                              时间：   年    月   日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365"/>
        <w:gridCol w:w="1619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项 目 名 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项 目 编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详 细 地 址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企业营业执照编号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经 济 性 质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开 户 银 行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账      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1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邮  箱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80" w:firstLine="1126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 xml:space="preserve">法定代表人：（签字或盖章）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 xml:space="preserve">：（盖章）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74426"/>
    <w:rsid w:val="756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 w:hAnsi="Courier New"/>
      <w:kern w:val="0"/>
      <w:szCs w:val="21"/>
    </w:rPr>
  </w:style>
  <w:style w:type="paragraph" w:styleId="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5">
    <w:name w:val="Body Text First Indent 2"/>
    <w:basedOn w:val="4"/>
    <w:next w:val="1"/>
    <w:unhideWhenUsed/>
    <w:qFormat/>
    <w:uiPriority w:val="99"/>
    <w:pPr>
      <w:ind w:left="200" w:firstLine="200"/>
    </w:p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2025-12-12T03:17:00Z</dcterms:created>
  <dc:creator>刘明艳</dc:creator>
  <cp:lastModifiedBy>刘明艳</cp:lastModifiedBy>
  <dcterms:modified xsi:type="dcterms:W3CDTF">2025-12-12T03:17:36Z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