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FFADE">
      <w:pPr>
        <w:pStyle w:val="2"/>
        <w:spacing w:before="78" w:line="216" w:lineRule="auto"/>
        <w:ind w:left="5" w:right="269"/>
        <w:outlineLvl w:val="0"/>
        <w:rPr>
          <w:rFonts w:asciiTheme="minorEastAsia" w:hAnsiTheme="minorEastAsia" w:eastAsiaTheme="minorEastAsia"/>
          <w:sz w:val="28"/>
          <w:szCs w:val="28"/>
          <w:lang w:eastAsia="zh-CN"/>
        </w:rPr>
      </w:pPr>
      <w:r>
        <w:rPr>
          <w:rFonts w:asciiTheme="minorEastAsia" w:hAnsiTheme="minorEastAsia" w:eastAsiaTheme="minorEastAsia"/>
          <w:sz w:val="32"/>
          <w:szCs w:val="32"/>
          <w:lang w:eastAsia="zh-CN"/>
        </w:rPr>
        <w:drawing>
          <wp:anchor distT="0" distB="0" distL="0" distR="0" simplePos="0" relativeHeight="251659264" behindDoc="0" locked="0" layoutInCell="1" allowOverlap="1">
            <wp:simplePos x="0" y="0"/>
            <wp:positionH relativeFrom="column">
              <wp:posOffset>0</wp:posOffset>
            </wp:positionH>
            <wp:positionV relativeFrom="paragraph">
              <wp:posOffset>647700</wp:posOffset>
            </wp:positionV>
            <wp:extent cx="680720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
                    <a:stretch>
                      <a:fillRect/>
                    </a:stretch>
                  </pic:blipFill>
                  <pic:spPr>
                    <a:xfrm>
                      <a:off x="0" y="0"/>
                      <a:ext cx="6807170" cy="6415"/>
                    </a:xfrm>
                    <a:prstGeom prst="rect">
                      <a:avLst/>
                    </a:prstGeom>
                  </pic:spPr>
                </pic:pic>
              </a:graphicData>
            </a:graphic>
          </wp:anchor>
        </w:drawing>
      </w:r>
      <w:r>
        <w:rPr>
          <w:rFonts w:asciiTheme="minorEastAsia" w:hAnsiTheme="minorEastAsia" w:eastAsiaTheme="minorEastAsia"/>
          <w:b/>
          <w:bCs/>
          <w:spacing w:val="-21"/>
          <w:sz w:val="32"/>
          <w:szCs w:val="32"/>
          <w:lang w:eastAsia="zh-CN"/>
        </w:rPr>
        <w:t>国家税务总局和林格尔县税务局机关食堂原材料采购项目</w:t>
      </w:r>
      <w:r>
        <w:rPr>
          <w:rFonts w:asciiTheme="minorEastAsia" w:hAnsiTheme="minorEastAsia" w:eastAsiaTheme="minorEastAsia"/>
          <w:b/>
          <w:bCs/>
          <w:spacing w:val="-22"/>
          <w:sz w:val="32"/>
          <w:szCs w:val="32"/>
          <w:lang w:eastAsia="zh-CN"/>
        </w:rPr>
        <w:t>招标公</w:t>
      </w:r>
      <w:r>
        <w:rPr>
          <w:rFonts w:asciiTheme="minorEastAsia" w:hAnsiTheme="minorEastAsia" w:eastAsiaTheme="minorEastAsia"/>
          <w:b/>
          <w:bCs/>
          <w:spacing w:val="-5"/>
          <w:sz w:val="32"/>
          <w:szCs w:val="32"/>
          <w:lang w:eastAsia="zh-CN"/>
        </w:rPr>
        <w:t>告</w:t>
      </w:r>
    </w:p>
    <w:p w14:paraId="0C44BC54">
      <w:pPr>
        <w:pStyle w:val="2"/>
        <w:spacing w:before="309" w:line="387" w:lineRule="exact"/>
        <w:ind w:left="3"/>
        <w:rPr>
          <w:rFonts w:asciiTheme="minorEastAsia" w:hAnsiTheme="minorEastAsia" w:eastAsiaTheme="minorEastAsia"/>
          <w:b/>
          <w:bCs/>
          <w:spacing w:val="-4"/>
          <w:position w:val="3"/>
          <w:sz w:val="28"/>
          <w:szCs w:val="28"/>
          <w:lang w:eastAsia="zh-CN"/>
        </w:rPr>
      </w:pPr>
    </w:p>
    <w:p w14:paraId="1A24B1A7">
      <w:pPr>
        <w:pStyle w:val="2"/>
        <w:spacing w:before="309" w:line="387" w:lineRule="exact"/>
        <w:ind w:left="3"/>
        <w:rPr>
          <w:rFonts w:cs="Arial" w:asciiTheme="minorEastAsia" w:hAnsiTheme="minorEastAsia" w:eastAsiaTheme="minorEastAsia"/>
          <w:sz w:val="28"/>
          <w:szCs w:val="28"/>
          <w:lang w:eastAsia="zh-CN"/>
        </w:rPr>
      </w:pPr>
      <w:bookmarkStart w:id="0" w:name="_GoBack"/>
      <w:bookmarkEnd w:id="0"/>
      <w:r>
        <w:rPr>
          <w:rFonts w:asciiTheme="minorEastAsia" w:hAnsiTheme="minorEastAsia" w:eastAsiaTheme="minorEastAsia"/>
          <w:b/>
          <w:bCs/>
          <w:spacing w:val="-4"/>
          <w:position w:val="3"/>
          <w:sz w:val="28"/>
          <w:szCs w:val="28"/>
          <w:lang w:eastAsia="zh-CN"/>
        </w:rPr>
        <w:t>招标项目编号</w:t>
      </w:r>
      <w:r>
        <w:rPr>
          <w:rFonts w:asciiTheme="minorEastAsia" w:hAnsiTheme="minorEastAsia" w:eastAsiaTheme="minorEastAsia"/>
          <w:spacing w:val="-40"/>
          <w:position w:val="3"/>
          <w:sz w:val="28"/>
          <w:szCs w:val="28"/>
          <w:lang w:eastAsia="zh-CN"/>
        </w:rPr>
        <w:t xml:space="preserve"> </w:t>
      </w:r>
      <w:r>
        <w:rPr>
          <w:rFonts w:asciiTheme="minorEastAsia" w:hAnsiTheme="minorEastAsia" w:eastAsiaTheme="minorEastAsia"/>
          <w:b/>
          <w:bCs/>
          <w:spacing w:val="-4"/>
          <w:position w:val="3"/>
          <w:sz w:val="28"/>
          <w:szCs w:val="28"/>
          <w:lang w:eastAsia="zh-CN"/>
        </w:rPr>
        <w:t>(</w:t>
      </w:r>
      <w:r>
        <w:rPr>
          <w:rFonts w:asciiTheme="minorEastAsia" w:hAnsiTheme="minorEastAsia" w:eastAsiaTheme="minorEastAsia"/>
          <w:spacing w:val="-73"/>
          <w:position w:val="3"/>
          <w:sz w:val="28"/>
          <w:szCs w:val="28"/>
          <w:lang w:eastAsia="zh-CN"/>
        </w:rPr>
        <w:t xml:space="preserve"> </w:t>
      </w:r>
      <w:r>
        <w:rPr>
          <w:rFonts w:cs="Arial" w:asciiTheme="minorEastAsia" w:hAnsiTheme="minorEastAsia" w:eastAsiaTheme="minorEastAsia"/>
          <w:b/>
          <w:bCs/>
          <w:spacing w:val="-4"/>
          <w:position w:val="3"/>
          <w:sz w:val="28"/>
          <w:szCs w:val="28"/>
          <w:lang w:eastAsia="zh-CN"/>
        </w:rPr>
        <w:t>RBZB-2026-1034)</w:t>
      </w:r>
    </w:p>
    <w:p w14:paraId="16F1F8CF">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b/>
          <w:bCs/>
          <w:spacing w:val="-34"/>
          <w:w w:val="96"/>
          <w:sz w:val="28"/>
          <w:szCs w:val="28"/>
          <w:lang w:eastAsia="zh-CN"/>
        </w:rPr>
        <w:t>项目所在地：内蒙古自治区，呼和浩特市，和林格尔县</w:t>
      </w:r>
    </w:p>
    <w:p w14:paraId="234E888C">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19"/>
          <w:sz w:val="28"/>
          <w:szCs w:val="28"/>
          <w:lang w:eastAsia="zh-CN"/>
        </w:rPr>
        <w:t>一、招标条件</w:t>
      </w:r>
    </w:p>
    <w:p w14:paraId="67188E0E">
      <w:pPr>
        <w:pStyle w:val="2"/>
        <w:adjustRightInd/>
        <w:snapToGrid/>
        <w:spacing w:line="360" w:lineRule="auto"/>
        <w:ind w:hanging="2"/>
        <w:rPr>
          <w:rFonts w:asciiTheme="minorEastAsia" w:hAnsiTheme="minorEastAsia" w:eastAsiaTheme="minorEastAsia"/>
          <w:sz w:val="28"/>
          <w:szCs w:val="28"/>
          <w:lang w:eastAsia="zh-CN"/>
        </w:rPr>
      </w:pPr>
      <w:r>
        <w:rPr>
          <w:rFonts w:asciiTheme="minorEastAsia" w:hAnsiTheme="minorEastAsia" w:eastAsiaTheme="minorEastAsia"/>
          <w:spacing w:val="-17"/>
          <w:sz w:val="28"/>
          <w:szCs w:val="28"/>
          <w:lang w:eastAsia="zh-CN"/>
        </w:rPr>
        <w:t>本</w:t>
      </w:r>
      <w:r>
        <w:rPr>
          <w:rFonts w:asciiTheme="minorEastAsia" w:hAnsiTheme="minorEastAsia" w:eastAsiaTheme="minorEastAsia"/>
          <w:b/>
          <w:bCs/>
          <w:spacing w:val="-17"/>
          <w:sz w:val="28"/>
          <w:szCs w:val="28"/>
          <w:lang w:eastAsia="zh-CN"/>
        </w:rPr>
        <w:t>国家税务总局和林格尔县税务局机关食堂</w:t>
      </w:r>
      <w:r>
        <w:rPr>
          <w:rFonts w:asciiTheme="minorEastAsia" w:hAnsiTheme="minorEastAsia" w:eastAsiaTheme="minorEastAsia"/>
          <w:b/>
          <w:bCs/>
          <w:spacing w:val="-18"/>
          <w:sz w:val="28"/>
          <w:szCs w:val="28"/>
          <w:lang w:eastAsia="zh-CN"/>
        </w:rPr>
        <w:t>原材料采购项目</w:t>
      </w:r>
      <w:r>
        <w:rPr>
          <w:rFonts w:asciiTheme="minorEastAsia" w:hAnsiTheme="minorEastAsia" w:eastAsiaTheme="minorEastAsia"/>
          <w:spacing w:val="-18"/>
          <w:sz w:val="28"/>
          <w:szCs w:val="28"/>
          <w:lang w:eastAsia="zh-CN"/>
        </w:rPr>
        <w:t>已由项目审批/核准/备案机关批准，项目资金来源国有</w:t>
      </w:r>
      <w:r>
        <w:rPr>
          <w:rFonts w:asciiTheme="minorEastAsia" w:hAnsiTheme="minorEastAsia" w:eastAsiaTheme="minorEastAsia"/>
          <w:sz w:val="28"/>
          <w:szCs w:val="28"/>
          <w:lang w:eastAsia="zh-CN"/>
        </w:rPr>
        <w:t xml:space="preserve"> </w:t>
      </w:r>
      <w:r>
        <w:rPr>
          <w:rFonts w:asciiTheme="minorEastAsia" w:hAnsiTheme="minorEastAsia" w:eastAsiaTheme="minorEastAsia"/>
          <w:b/>
          <w:bCs/>
          <w:spacing w:val="-20"/>
          <w:sz w:val="28"/>
          <w:szCs w:val="28"/>
          <w:lang w:eastAsia="zh-CN"/>
        </w:rPr>
        <w:t>资金：5</w:t>
      </w:r>
      <w:r>
        <w:rPr>
          <w:rFonts w:hint="eastAsia" w:asciiTheme="minorEastAsia" w:hAnsiTheme="minorEastAsia" w:eastAsiaTheme="minorEastAsia"/>
          <w:b/>
          <w:bCs/>
          <w:spacing w:val="-20"/>
          <w:sz w:val="28"/>
          <w:szCs w:val="28"/>
          <w:lang w:val="en-US" w:eastAsia="zh-CN"/>
        </w:rPr>
        <w:t>5</w:t>
      </w:r>
      <w:r>
        <w:rPr>
          <w:rFonts w:asciiTheme="minorEastAsia" w:hAnsiTheme="minorEastAsia" w:eastAsiaTheme="minorEastAsia"/>
          <w:b/>
          <w:bCs/>
          <w:spacing w:val="-20"/>
          <w:sz w:val="28"/>
          <w:szCs w:val="28"/>
          <w:lang w:eastAsia="zh-CN"/>
        </w:rPr>
        <w:t>万元，</w:t>
      </w:r>
      <w:r>
        <w:rPr>
          <w:rFonts w:asciiTheme="minorEastAsia" w:hAnsiTheme="minorEastAsia" w:eastAsiaTheme="minorEastAsia"/>
          <w:spacing w:val="-20"/>
          <w:sz w:val="28"/>
          <w:szCs w:val="28"/>
          <w:lang w:eastAsia="zh-CN"/>
        </w:rPr>
        <w:t>招标人为</w:t>
      </w:r>
      <w:r>
        <w:rPr>
          <w:rFonts w:asciiTheme="minorEastAsia" w:hAnsiTheme="minorEastAsia" w:eastAsiaTheme="minorEastAsia"/>
          <w:b/>
          <w:bCs/>
          <w:spacing w:val="-20"/>
          <w:sz w:val="28"/>
          <w:szCs w:val="28"/>
          <w:lang w:eastAsia="zh-CN"/>
        </w:rPr>
        <w:t>国家税务总局和林格尔县税务局。</w:t>
      </w:r>
      <w:r>
        <w:rPr>
          <w:rFonts w:asciiTheme="minorEastAsia" w:hAnsiTheme="minorEastAsia" w:eastAsiaTheme="minorEastAsia"/>
          <w:spacing w:val="-20"/>
          <w:sz w:val="28"/>
          <w:szCs w:val="28"/>
          <w:lang w:eastAsia="zh-CN"/>
        </w:rPr>
        <w:t>本项目已具备招标条件，招标方式为</w:t>
      </w:r>
      <w:r>
        <w:rPr>
          <w:rFonts w:asciiTheme="minorEastAsia" w:hAnsiTheme="minorEastAsia" w:eastAsiaTheme="minorEastAsia"/>
          <w:b/>
          <w:bCs/>
          <w:spacing w:val="-20"/>
          <w:sz w:val="28"/>
          <w:szCs w:val="28"/>
          <w:lang w:eastAsia="zh-CN"/>
        </w:rPr>
        <w:t>公开招标。</w:t>
      </w:r>
    </w:p>
    <w:p w14:paraId="30E9485D">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20"/>
          <w:sz w:val="28"/>
          <w:szCs w:val="28"/>
          <w:lang w:eastAsia="zh-CN"/>
        </w:rPr>
        <w:t>二、项目概况和范围</w:t>
      </w:r>
    </w:p>
    <w:p w14:paraId="51F5EBAB">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规模：国家税务总局和林格尔县税务局机关食堂原材料采购项目，具</w:t>
      </w:r>
      <w:r>
        <w:rPr>
          <w:rFonts w:asciiTheme="minorEastAsia" w:hAnsiTheme="minorEastAsia" w:eastAsiaTheme="minorEastAsia"/>
          <w:spacing w:val="-17"/>
          <w:sz w:val="28"/>
          <w:szCs w:val="28"/>
          <w:lang w:eastAsia="zh-CN"/>
        </w:rPr>
        <w:t>体内容详见采购文件。</w:t>
      </w:r>
    </w:p>
    <w:p w14:paraId="2F2A1958">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5"/>
          <w:sz w:val="28"/>
          <w:szCs w:val="28"/>
          <w:lang w:eastAsia="zh-CN"/>
        </w:rPr>
        <w:t>范围：本招标项目划分为1个标段，本次招标为其中的：</w:t>
      </w:r>
    </w:p>
    <w:p w14:paraId="4BB3D74E">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b/>
          <w:bCs/>
          <w:spacing w:val="-8"/>
          <w:sz w:val="28"/>
          <w:szCs w:val="28"/>
          <w:lang w:eastAsia="zh-CN"/>
        </w:rPr>
        <w:t>国家税务总局和林格尔县税务局机关食堂原材</w:t>
      </w:r>
      <w:r>
        <w:rPr>
          <w:rFonts w:asciiTheme="minorEastAsia" w:hAnsiTheme="minorEastAsia" w:eastAsiaTheme="minorEastAsia"/>
          <w:b/>
          <w:bCs/>
          <w:spacing w:val="-9"/>
          <w:sz w:val="28"/>
          <w:szCs w:val="28"/>
          <w:lang w:eastAsia="zh-CN"/>
        </w:rPr>
        <w:t>料采购项目</w:t>
      </w:r>
    </w:p>
    <w:p w14:paraId="37C28573">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23"/>
          <w:sz w:val="28"/>
          <w:szCs w:val="28"/>
          <w:lang w:eastAsia="zh-CN"/>
        </w:rPr>
        <w:t>三、投标人资格要求：</w:t>
      </w:r>
    </w:p>
    <w:p w14:paraId="426C159D">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b/>
          <w:bCs/>
          <w:spacing w:val="-27"/>
          <w:sz w:val="28"/>
          <w:szCs w:val="28"/>
          <w:lang w:eastAsia="zh-CN"/>
        </w:rPr>
        <w:t>【1】国家税务总局和林格尔县税务局机关食堂原材料采购项目的投标人</w:t>
      </w:r>
      <w:r>
        <w:rPr>
          <w:rFonts w:asciiTheme="minorEastAsia" w:hAnsiTheme="minorEastAsia" w:eastAsiaTheme="minorEastAsia"/>
          <w:b/>
          <w:bCs/>
          <w:spacing w:val="-28"/>
          <w:sz w:val="28"/>
          <w:szCs w:val="28"/>
          <w:lang w:eastAsia="zh-CN"/>
        </w:rPr>
        <w:t>资格能力要求：</w:t>
      </w:r>
    </w:p>
    <w:p w14:paraId="4F45C8FB">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7"/>
          <w:sz w:val="28"/>
          <w:szCs w:val="28"/>
          <w:lang w:eastAsia="zh-CN"/>
        </w:rPr>
        <w:t>1.符合《中华人民共和国政府采购法》第二十二条中的规定：</w:t>
      </w:r>
    </w:p>
    <w:p w14:paraId="420E1621">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9"/>
          <w:sz w:val="28"/>
          <w:szCs w:val="28"/>
          <w:lang w:eastAsia="zh-CN"/>
        </w:rPr>
        <w:t>(1)具有独立承担民事责任的能力；</w:t>
      </w:r>
    </w:p>
    <w:p w14:paraId="5783C280">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1"/>
          <w:sz w:val="28"/>
          <w:szCs w:val="28"/>
          <w:lang w:eastAsia="zh-CN"/>
        </w:rPr>
        <w:t>(2)具有良好的商业信誉和健全的财务会计制度；</w:t>
      </w:r>
    </w:p>
    <w:p w14:paraId="011D925F">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1"/>
          <w:sz w:val="28"/>
          <w:szCs w:val="28"/>
          <w:lang w:eastAsia="zh-CN"/>
        </w:rPr>
        <w:t>(3)具有履行合同所必需的设备和专业技术能力；</w:t>
      </w:r>
    </w:p>
    <w:p w14:paraId="5C508A29">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3"/>
          <w:sz w:val="28"/>
          <w:szCs w:val="28"/>
          <w:lang w:eastAsia="zh-CN"/>
        </w:rPr>
        <w:t>(4)有依法缴纳税收和社会保障资金的良好记录；</w:t>
      </w:r>
    </w:p>
    <w:p w14:paraId="018A02A8">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2"/>
          <w:sz w:val="28"/>
          <w:szCs w:val="28"/>
          <w:lang w:eastAsia="zh-CN"/>
        </w:rPr>
        <w:t>(5)参加政府采购活动前三年内，在经营活动中没有重大违法记录；</w:t>
      </w:r>
    </w:p>
    <w:p w14:paraId="267A0135">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9"/>
          <w:sz w:val="28"/>
          <w:szCs w:val="28"/>
          <w:lang w:eastAsia="zh-CN"/>
        </w:rPr>
        <w:t>(6)法律、行政法规规定的其他条件。</w:t>
      </w:r>
    </w:p>
    <w:p w14:paraId="32D2AD1D">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5"/>
          <w:sz w:val="28"/>
          <w:szCs w:val="28"/>
          <w:lang w:eastAsia="zh-CN"/>
        </w:rPr>
        <w:t>2.落实政府采购政策需满足的资格要求：本项目非专门面向中小企业采购，符合条</w:t>
      </w:r>
      <w:r>
        <w:rPr>
          <w:rFonts w:asciiTheme="minorEastAsia" w:hAnsiTheme="minorEastAsia" w:eastAsiaTheme="minorEastAsia"/>
          <w:spacing w:val="-16"/>
          <w:sz w:val="28"/>
          <w:szCs w:val="28"/>
          <w:lang w:eastAsia="zh-CN"/>
        </w:rPr>
        <w:t>件的小型、微型企业、监狱企</w:t>
      </w:r>
      <w:r>
        <w:rPr>
          <w:rFonts w:asciiTheme="minorEastAsia" w:hAnsiTheme="minorEastAsia" w:eastAsiaTheme="minorEastAsia"/>
          <w:sz w:val="28"/>
          <w:szCs w:val="28"/>
          <w:lang w:eastAsia="zh-CN"/>
        </w:rPr>
        <w:t xml:space="preserve"> </w:t>
      </w:r>
      <w:r>
        <w:rPr>
          <w:rFonts w:asciiTheme="minorEastAsia" w:hAnsiTheme="minorEastAsia" w:eastAsiaTheme="minorEastAsia"/>
          <w:spacing w:val="-17"/>
          <w:sz w:val="28"/>
          <w:szCs w:val="28"/>
          <w:lang w:eastAsia="zh-CN"/>
        </w:rPr>
        <w:t>业、残疾人福利性单位享受价格扣除政策。</w:t>
      </w:r>
    </w:p>
    <w:p w14:paraId="311ECA74">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8"/>
          <w:sz w:val="28"/>
          <w:szCs w:val="28"/>
          <w:lang w:eastAsia="zh-CN"/>
        </w:rPr>
        <w:t>3.特定资格要求：</w:t>
      </w:r>
    </w:p>
    <w:p w14:paraId="51501146">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3"/>
          <w:sz w:val="28"/>
          <w:szCs w:val="28"/>
          <w:lang w:eastAsia="zh-CN"/>
        </w:rPr>
        <w:t>(1)投标人为经销商的，须具有有效的《食品经营许可证》或《食品经营许可备案电子证书》。</w:t>
      </w:r>
    </w:p>
    <w:p w14:paraId="39533386">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1"/>
          <w:sz w:val="28"/>
          <w:szCs w:val="28"/>
          <w:lang w:eastAsia="zh-CN"/>
        </w:rPr>
        <w:t>(2)投标人为生产厂家的，须具有有效的《</w:t>
      </w:r>
      <w:r>
        <w:rPr>
          <w:rFonts w:asciiTheme="minorEastAsia" w:hAnsiTheme="minorEastAsia" w:eastAsiaTheme="minorEastAsia"/>
          <w:spacing w:val="-22"/>
          <w:sz w:val="28"/>
          <w:szCs w:val="28"/>
          <w:lang w:eastAsia="zh-CN"/>
        </w:rPr>
        <w:t>食品生产许可证》。</w:t>
      </w:r>
    </w:p>
    <w:p w14:paraId="32316401">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7"/>
          <w:sz w:val="28"/>
          <w:szCs w:val="28"/>
          <w:lang w:eastAsia="zh-CN"/>
        </w:rPr>
        <w:t>注：根据法律法规及相关规定无需取得上述食品经营许可、备案或食品生产许可的，提供相关法律法规依据。</w:t>
      </w:r>
    </w:p>
    <w:p w14:paraId="051843E0">
      <w:pPr>
        <w:pStyle w:val="2"/>
        <w:adjustRightInd/>
        <w:snapToGrid/>
        <w:spacing w:line="360" w:lineRule="auto"/>
        <w:jc w:val="both"/>
        <w:rPr>
          <w:rFonts w:hint="eastAsia" w:asciiTheme="minorEastAsia" w:hAnsiTheme="minorEastAsia" w:eastAsiaTheme="minorEastAsia"/>
          <w:spacing w:val="-10"/>
          <w:sz w:val="28"/>
          <w:szCs w:val="28"/>
          <w:lang w:eastAsia="zh-CN"/>
        </w:rPr>
      </w:pPr>
      <w:r>
        <w:rPr>
          <w:rFonts w:asciiTheme="minorEastAsia" w:hAnsiTheme="minorEastAsia" w:eastAsiaTheme="minorEastAsia"/>
          <w:spacing w:val="-3"/>
          <w:sz w:val="28"/>
          <w:szCs w:val="28"/>
          <w:lang w:eastAsia="zh-CN"/>
        </w:rPr>
        <w:t>4.其他要求：(1)单位负责人为同一人或者存在直接控股、管理关系的不同投标人，不得参加同一合同项下的政</w:t>
      </w:r>
      <w:r>
        <w:rPr>
          <w:rFonts w:asciiTheme="minorEastAsia" w:hAnsiTheme="minorEastAsia" w:eastAsiaTheme="minorEastAsia"/>
          <w:spacing w:val="1"/>
          <w:sz w:val="28"/>
          <w:szCs w:val="28"/>
          <w:lang w:eastAsia="zh-CN"/>
        </w:rPr>
        <w:t xml:space="preserve"> </w:t>
      </w:r>
      <w:r>
        <w:rPr>
          <w:rFonts w:asciiTheme="minorEastAsia" w:hAnsiTheme="minorEastAsia" w:eastAsiaTheme="minorEastAsia"/>
          <w:spacing w:val="-6"/>
          <w:sz w:val="28"/>
          <w:szCs w:val="28"/>
          <w:lang w:eastAsia="zh-CN"/>
        </w:rPr>
        <w:t>府采购活动；为采购项目提供整体设计、规范编制或者项目管理</w:t>
      </w:r>
      <w:r>
        <w:rPr>
          <w:rFonts w:asciiTheme="minorEastAsia" w:hAnsiTheme="minorEastAsia" w:eastAsiaTheme="minorEastAsia"/>
          <w:spacing w:val="-7"/>
          <w:sz w:val="28"/>
          <w:szCs w:val="28"/>
          <w:lang w:eastAsia="zh-CN"/>
        </w:rPr>
        <w:t>、监理、检测等服务的，不得再参加本项目的其他</w:t>
      </w:r>
      <w:r>
        <w:rPr>
          <w:rFonts w:asciiTheme="minorEastAsia" w:hAnsiTheme="minorEastAsia" w:eastAsiaTheme="minorEastAsia"/>
          <w:sz w:val="28"/>
          <w:szCs w:val="28"/>
          <w:lang w:eastAsia="zh-CN"/>
        </w:rPr>
        <w:t xml:space="preserve"> </w:t>
      </w:r>
      <w:r>
        <w:rPr>
          <w:rFonts w:asciiTheme="minorEastAsia" w:hAnsiTheme="minorEastAsia" w:eastAsiaTheme="minorEastAsia"/>
          <w:spacing w:val="-10"/>
          <w:sz w:val="28"/>
          <w:szCs w:val="28"/>
          <w:lang w:eastAsia="zh-CN"/>
        </w:rPr>
        <w:t>招标采购活动；</w:t>
      </w:r>
    </w:p>
    <w:p w14:paraId="394CCE5C">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7"/>
          <w:sz w:val="28"/>
          <w:szCs w:val="28"/>
          <w:lang w:eastAsia="zh-CN"/>
        </w:rPr>
        <w:t>(2)投标人参加政府采购活动未被列入“信用中国”网站</w:t>
      </w:r>
      <w:r>
        <w:rPr>
          <w:rFonts w:asciiTheme="minorEastAsia" w:hAnsiTheme="minorEastAsia" w:eastAsiaTheme="minorEastAsia"/>
          <w:spacing w:val="-37"/>
          <w:sz w:val="28"/>
          <w:szCs w:val="28"/>
          <w:lang w:eastAsia="zh-CN"/>
        </w:rPr>
        <w:t xml:space="preserve"> </w:t>
      </w:r>
      <w:r>
        <w:rPr>
          <w:rFonts w:asciiTheme="minorEastAsia" w:hAnsiTheme="minorEastAsia" w:eastAsiaTheme="minorEastAsia"/>
          <w:spacing w:val="-7"/>
          <w:sz w:val="28"/>
          <w:szCs w:val="28"/>
          <w:lang w:eastAsia="zh-CN"/>
        </w:rPr>
        <w:t>(</w:t>
      </w:r>
      <w:r>
        <w:fldChar w:fldCharType="begin"/>
      </w:r>
      <w:r>
        <w:instrText xml:space="preserve"> HYPERLINK "https://www.creditchina.qov.cn" </w:instrText>
      </w:r>
      <w:r>
        <w:fldChar w:fldCharType="separate"/>
      </w:r>
      <w:r>
        <w:rPr>
          <w:rFonts w:cs="Arial" w:asciiTheme="minorEastAsia" w:hAnsiTheme="minorEastAsia" w:eastAsiaTheme="minorEastAsia"/>
          <w:spacing w:val="-7"/>
          <w:sz w:val="28"/>
          <w:szCs w:val="28"/>
          <w:u w:val="single"/>
          <w:lang w:eastAsia="zh-CN"/>
        </w:rPr>
        <w:t>www.creditchin</w:t>
      </w:r>
      <w:r>
        <w:rPr>
          <w:rFonts w:cs="Arial" w:asciiTheme="minorEastAsia" w:hAnsiTheme="minorEastAsia" w:eastAsiaTheme="minorEastAsia"/>
          <w:spacing w:val="-8"/>
          <w:sz w:val="28"/>
          <w:szCs w:val="28"/>
          <w:u w:val="single"/>
          <w:lang w:eastAsia="zh-CN"/>
        </w:rPr>
        <w:t>a.qov.cn</w:t>
      </w:r>
      <w:r>
        <w:rPr>
          <w:rFonts w:cs="Arial" w:asciiTheme="minorEastAsia" w:hAnsiTheme="minorEastAsia" w:eastAsiaTheme="minorEastAsia"/>
          <w:spacing w:val="-8"/>
          <w:sz w:val="28"/>
          <w:szCs w:val="28"/>
          <w:u w:val="single"/>
          <w:lang w:eastAsia="zh-CN"/>
        </w:rPr>
        <w:fldChar w:fldCharType="end"/>
      </w:r>
      <w:r>
        <w:rPr>
          <w:rFonts w:cs="Arial" w:asciiTheme="minorEastAsia" w:hAnsiTheme="minorEastAsia" w:eastAsiaTheme="minorEastAsia"/>
          <w:spacing w:val="-8"/>
          <w:sz w:val="28"/>
          <w:szCs w:val="28"/>
          <w:lang w:eastAsia="zh-CN"/>
        </w:rPr>
        <w:t>)</w:t>
      </w:r>
      <w:r>
        <w:rPr>
          <w:rFonts w:asciiTheme="minorEastAsia" w:hAnsiTheme="minorEastAsia" w:eastAsiaTheme="minorEastAsia"/>
          <w:spacing w:val="-8"/>
          <w:sz w:val="28"/>
          <w:szCs w:val="28"/>
          <w:lang w:eastAsia="zh-CN"/>
        </w:rPr>
        <w:t>失信被执行人、重大税收</w:t>
      </w:r>
      <w:r>
        <w:rPr>
          <w:rFonts w:asciiTheme="minorEastAsia" w:hAnsiTheme="minorEastAsia" w:eastAsiaTheme="minorEastAsia"/>
          <w:sz w:val="28"/>
          <w:szCs w:val="28"/>
          <w:lang w:eastAsia="zh-CN"/>
        </w:rPr>
        <w:t xml:space="preserve"> </w:t>
      </w:r>
      <w:r>
        <w:rPr>
          <w:rFonts w:asciiTheme="minorEastAsia" w:hAnsiTheme="minorEastAsia" w:eastAsiaTheme="minorEastAsia"/>
          <w:spacing w:val="-10"/>
          <w:sz w:val="28"/>
          <w:szCs w:val="28"/>
          <w:lang w:eastAsia="zh-CN"/>
        </w:rPr>
        <w:t>违法失信主体、政府采购严重违法失信行为记录名单和“中国政府采购</w:t>
      </w:r>
      <w:r>
        <w:rPr>
          <w:rFonts w:asciiTheme="minorEastAsia" w:hAnsiTheme="minorEastAsia" w:eastAsiaTheme="minorEastAsia"/>
          <w:spacing w:val="-11"/>
          <w:sz w:val="28"/>
          <w:szCs w:val="28"/>
          <w:lang w:eastAsia="zh-CN"/>
        </w:rPr>
        <w:t>”网站</w:t>
      </w:r>
      <w:r>
        <w:rPr>
          <w:rFonts w:asciiTheme="minorEastAsia" w:hAnsiTheme="minorEastAsia" w:eastAsiaTheme="minorEastAsia"/>
          <w:spacing w:val="-27"/>
          <w:sz w:val="28"/>
          <w:szCs w:val="28"/>
          <w:lang w:eastAsia="zh-CN"/>
        </w:rPr>
        <w:t xml:space="preserve"> </w:t>
      </w:r>
      <w:r>
        <w:rPr>
          <w:rFonts w:asciiTheme="minorEastAsia" w:hAnsiTheme="minorEastAsia" w:eastAsiaTheme="minorEastAsia"/>
          <w:spacing w:val="-11"/>
          <w:sz w:val="28"/>
          <w:szCs w:val="28"/>
          <w:lang w:eastAsia="zh-CN"/>
        </w:rPr>
        <w:t>(</w:t>
      </w:r>
      <w:r>
        <w:fldChar w:fldCharType="begin"/>
      </w:r>
      <w:r>
        <w:instrText xml:space="preserve"> HYPERLINK "https://www.ccqp.qov.cn" </w:instrText>
      </w:r>
      <w:r>
        <w:fldChar w:fldCharType="separate"/>
      </w:r>
      <w:r>
        <w:rPr>
          <w:rFonts w:cs="Arial" w:asciiTheme="minorEastAsia" w:hAnsiTheme="minorEastAsia" w:eastAsiaTheme="minorEastAsia"/>
          <w:spacing w:val="-11"/>
          <w:sz w:val="28"/>
          <w:szCs w:val="28"/>
          <w:u w:val="single"/>
          <w:lang w:eastAsia="zh-CN"/>
        </w:rPr>
        <w:t>www.cc</w:t>
      </w:r>
      <w:r>
        <w:rPr>
          <w:rFonts w:cs="Arial" w:asciiTheme="minorEastAsia" w:hAnsiTheme="minorEastAsia" w:eastAsiaTheme="minorEastAsia"/>
          <w:spacing w:val="-11"/>
          <w:sz w:val="28"/>
          <w:szCs w:val="28"/>
          <w:lang w:eastAsia="zh-CN"/>
        </w:rPr>
        <w:t>qp</w:t>
      </w:r>
      <w:r>
        <w:rPr>
          <w:rFonts w:cs="Arial" w:asciiTheme="minorEastAsia" w:hAnsiTheme="minorEastAsia" w:eastAsiaTheme="minorEastAsia"/>
          <w:spacing w:val="-11"/>
          <w:sz w:val="28"/>
          <w:szCs w:val="28"/>
          <w:u w:val="single"/>
          <w:lang w:eastAsia="zh-CN"/>
        </w:rPr>
        <w:t>.qov.cn</w:t>
      </w:r>
      <w:r>
        <w:rPr>
          <w:rFonts w:cs="Arial" w:asciiTheme="minorEastAsia" w:hAnsiTheme="minorEastAsia" w:eastAsiaTheme="minorEastAsia"/>
          <w:spacing w:val="-11"/>
          <w:sz w:val="28"/>
          <w:szCs w:val="28"/>
          <w:u w:val="single"/>
          <w:lang w:eastAsia="zh-CN"/>
        </w:rPr>
        <w:fldChar w:fldCharType="end"/>
      </w:r>
      <w:r>
        <w:rPr>
          <w:rFonts w:cs="Arial" w:asciiTheme="minorEastAsia" w:hAnsiTheme="minorEastAsia" w:eastAsiaTheme="minorEastAsia"/>
          <w:spacing w:val="-11"/>
          <w:sz w:val="28"/>
          <w:szCs w:val="28"/>
          <w:u w:val="single"/>
          <w:lang w:eastAsia="zh-CN"/>
        </w:rPr>
        <w:t>)</w:t>
      </w:r>
      <w:r>
        <w:rPr>
          <w:rFonts w:cs="宋体" w:asciiTheme="minorEastAsia" w:hAnsiTheme="minorEastAsia" w:eastAsiaTheme="minorEastAsia"/>
          <w:spacing w:val="-11"/>
          <w:sz w:val="28"/>
          <w:szCs w:val="28"/>
          <w:lang w:eastAsia="zh-CN"/>
        </w:rPr>
        <w:t>政</w:t>
      </w:r>
      <w:r>
        <w:rPr>
          <w:rFonts w:asciiTheme="minorEastAsia" w:hAnsiTheme="minorEastAsia" w:eastAsiaTheme="minorEastAsia"/>
          <w:spacing w:val="-11"/>
          <w:sz w:val="28"/>
          <w:szCs w:val="28"/>
          <w:lang w:eastAsia="zh-CN"/>
        </w:rPr>
        <w:t>府采购严</w:t>
      </w:r>
      <w:r>
        <w:rPr>
          <w:rFonts w:asciiTheme="minorEastAsia" w:hAnsiTheme="minorEastAsia" w:eastAsiaTheme="minorEastAsia"/>
          <w:sz w:val="28"/>
          <w:szCs w:val="28"/>
          <w:lang w:eastAsia="zh-CN"/>
        </w:rPr>
        <w:t xml:space="preserve"> </w:t>
      </w:r>
      <w:r>
        <w:rPr>
          <w:rFonts w:asciiTheme="minorEastAsia" w:hAnsiTheme="minorEastAsia" w:eastAsiaTheme="minorEastAsia"/>
          <w:spacing w:val="-18"/>
          <w:sz w:val="28"/>
          <w:szCs w:val="28"/>
          <w:lang w:eastAsia="zh-CN"/>
        </w:rPr>
        <w:t>重违法失信行为记录名单。</w:t>
      </w:r>
    </w:p>
    <w:p w14:paraId="08D637B8">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(3)本项目不接受联合体。</w:t>
      </w:r>
    </w:p>
    <w:p w14:paraId="5B004DFE">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8"/>
          <w:sz w:val="28"/>
          <w:szCs w:val="28"/>
          <w:lang w:eastAsia="zh-CN"/>
        </w:rPr>
        <w:t>本项目是否允许联合体投标：</w:t>
      </w:r>
      <w:r>
        <w:rPr>
          <w:rFonts w:asciiTheme="minorEastAsia" w:hAnsiTheme="minorEastAsia" w:eastAsiaTheme="minorEastAsia"/>
          <w:b/>
          <w:bCs/>
          <w:spacing w:val="-28"/>
          <w:sz w:val="28"/>
          <w:szCs w:val="28"/>
          <w:lang w:eastAsia="zh-CN"/>
        </w:rPr>
        <w:t>否。</w:t>
      </w:r>
    </w:p>
    <w:p w14:paraId="5F304A20">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20"/>
          <w:sz w:val="28"/>
          <w:szCs w:val="28"/>
          <w:lang w:eastAsia="zh-CN"/>
        </w:rPr>
        <w:t>四、招标文件获取</w:t>
      </w:r>
    </w:p>
    <w:p w14:paraId="67FF0AFC">
      <w:pPr>
        <w:pStyle w:val="2"/>
        <w:adjustRightInd/>
        <w:snapToGrid/>
        <w:spacing w:line="360" w:lineRule="auto"/>
        <w:rPr>
          <w:rFonts w:cs="宋体" w:asciiTheme="minorEastAsia" w:hAnsiTheme="minorEastAsia" w:eastAsiaTheme="minorEastAsia"/>
          <w:sz w:val="28"/>
          <w:szCs w:val="28"/>
          <w:lang w:eastAsia="zh-CN"/>
        </w:rPr>
      </w:pPr>
      <w:r>
        <w:rPr>
          <w:rFonts w:asciiTheme="minorEastAsia" w:hAnsiTheme="minorEastAsia" w:eastAsiaTheme="minorEastAsia"/>
          <w:spacing w:val="-5"/>
          <w:sz w:val="28"/>
          <w:szCs w:val="28"/>
          <w:lang w:eastAsia="zh-CN"/>
        </w:rPr>
        <w:t>获取时间：</w:t>
      </w:r>
      <w:r>
        <w:rPr>
          <w:rFonts w:cs="宋体" w:asciiTheme="minorEastAsia" w:hAnsiTheme="minorEastAsia" w:eastAsiaTheme="minorEastAsia"/>
          <w:b/>
          <w:bCs/>
          <w:spacing w:val="-5"/>
          <w:sz w:val="28"/>
          <w:szCs w:val="28"/>
          <w:lang w:eastAsia="zh-CN"/>
        </w:rPr>
        <w:t>从2026-07-23</w:t>
      </w:r>
      <w:r>
        <w:rPr>
          <w:rFonts w:hint="eastAsia" w:cs="宋体" w:asciiTheme="minorEastAsia" w:hAnsiTheme="minorEastAsia" w:eastAsiaTheme="minorEastAsia"/>
          <w:b/>
          <w:bCs/>
          <w:spacing w:val="-5"/>
          <w:sz w:val="28"/>
          <w:szCs w:val="28"/>
          <w:lang w:eastAsia="zh-CN"/>
        </w:rPr>
        <w:t xml:space="preserve"> </w:t>
      </w:r>
      <w:r>
        <w:rPr>
          <w:rFonts w:cs="宋体" w:asciiTheme="minorEastAsia" w:hAnsiTheme="minorEastAsia" w:eastAsiaTheme="minorEastAsia"/>
          <w:b/>
          <w:bCs/>
          <w:spacing w:val="-5"/>
          <w:sz w:val="28"/>
          <w:szCs w:val="28"/>
          <w:lang w:eastAsia="zh-CN"/>
        </w:rPr>
        <w:t>00:00:00到2026-07-29</w:t>
      </w:r>
      <w:r>
        <w:rPr>
          <w:rFonts w:hint="eastAsia" w:cs="宋体" w:asciiTheme="minorEastAsia" w:hAnsiTheme="minorEastAsia" w:eastAsiaTheme="minorEastAsia"/>
          <w:b/>
          <w:bCs/>
          <w:spacing w:val="-5"/>
          <w:sz w:val="28"/>
          <w:szCs w:val="28"/>
          <w:lang w:eastAsia="zh-CN"/>
        </w:rPr>
        <w:t xml:space="preserve"> </w:t>
      </w:r>
      <w:r>
        <w:rPr>
          <w:rFonts w:cs="宋体" w:asciiTheme="minorEastAsia" w:hAnsiTheme="minorEastAsia" w:eastAsiaTheme="minorEastAsia"/>
          <w:b/>
          <w:bCs/>
          <w:spacing w:val="-5"/>
          <w:sz w:val="28"/>
          <w:szCs w:val="28"/>
          <w:lang w:eastAsia="zh-CN"/>
        </w:rPr>
        <w:t>23:59:59。</w:t>
      </w:r>
    </w:p>
    <w:p w14:paraId="5D7EBD84">
      <w:pPr>
        <w:pStyle w:val="2"/>
        <w:adjustRightInd/>
        <w:snapToGrid/>
        <w:spacing w:line="360" w:lineRule="auto"/>
        <w:ind w:right="263"/>
        <w:jc w:val="right"/>
        <w:rPr>
          <w:rFonts w:hint="eastAsia" w:asciiTheme="minorEastAsia" w:hAnsiTheme="minorEastAsia" w:eastAsiaTheme="minorEastAsia"/>
          <w:spacing w:val="-16"/>
          <w:sz w:val="28"/>
          <w:szCs w:val="28"/>
          <w:lang w:eastAsia="zh-CN"/>
        </w:rPr>
      </w:pPr>
      <w:r>
        <w:rPr>
          <w:rFonts w:asciiTheme="minorEastAsia" w:hAnsiTheme="minorEastAsia" w:eastAsiaTheme="minorEastAsia"/>
          <w:spacing w:val="-17"/>
          <w:sz w:val="28"/>
          <w:szCs w:val="28"/>
          <w:lang w:eastAsia="zh-CN"/>
        </w:rPr>
        <w:t>获取方式：获</w:t>
      </w:r>
      <w:r>
        <w:rPr>
          <w:rFonts w:asciiTheme="minorEastAsia" w:hAnsiTheme="minorEastAsia" w:eastAsiaTheme="minorEastAsia"/>
          <w:spacing w:val="-16"/>
          <w:sz w:val="28"/>
          <w:szCs w:val="28"/>
          <w:lang w:eastAsia="zh-CN"/>
        </w:rPr>
        <w:t>取采购文件需提供以下材料原件加盖公章扫描成完整的</w:t>
      </w:r>
      <w:r>
        <w:rPr>
          <w:rFonts w:cs="Arial" w:asciiTheme="minorEastAsia" w:hAnsiTheme="minorEastAsia" w:eastAsiaTheme="minorEastAsia"/>
          <w:spacing w:val="-16"/>
          <w:sz w:val="28"/>
          <w:szCs w:val="28"/>
          <w:lang w:eastAsia="zh-CN"/>
        </w:rPr>
        <w:t>PDF</w:t>
      </w:r>
      <w:r>
        <w:rPr>
          <w:rFonts w:asciiTheme="minorEastAsia" w:hAnsiTheme="minorEastAsia" w:eastAsiaTheme="minorEastAsia"/>
          <w:spacing w:val="-16"/>
          <w:sz w:val="28"/>
          <w:szCs w:val="28"/>
          <w:lang w:eastAsia="zh-CN"/>
        </w:rPr>
        <w:t>格式文件</w:t>
      </w:r>
    </w:p>
    <w:p w14:paraId="21854F36">
      <w:pPr>
        <w:pStyle w:val="2"/>
        <w:adjustRightInd/>
        <w:snapToGrid/>
        <w:spacing w:line="360" w:lineRule="auto"/>
        <w:ind w:right="-24"/>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发送至瑞博工程项目管理有限</w:t>
      </w:r>
      <w:r>
        <w:rPr>
          <w:rFonts w:asciiTheme="minorEastAsia" w:hAnsiTheme="minorEastAsia" w:eastAsiaTheme="minorEastAsia"/>
          <w:spacing w:val="-10"/>
          <w:sz w:val="28"/>
          <w:szCs w:val="28"/>
          <w:lang w:eastAsia="zh-CN"/>
        </w:rPr>
        <w:t>公</w:t>
      </w:r>
      <w:r>
        <w:rPr>
          <w:rFonts w:asciiTheme="minorEastAsia" w:hAnsiTheme="minorEastAsia" w:eastAsiaTheme="minorEastAsia"/>
          <w:spacing w:val="-3"/>
          <w:position w:val="2"/>
          <w:sz w:val="28"/>
          <w:szCs w:val="28"/>
          <w:lang w:eastAsia="zh-CN"/>
        </w:rPr>
        <w:t>司邮箱(1140597288@</w:t>
      </w:r>
      <w:r>
        <w:rPr>
          <w:rFonts w:cs="Arial" w:asciiTheme="minorEastAsia" w:hAnsiTheme="minorEastAsia" w:eastAsiaTheme="minorEastAsia"/>
          <w:spacing w:val="-3"/>
          <w:position w:val="2"/>
          <w:sz w:val="28"/>
          <w:szCs w:val="28"/>
          <w:lang w:eastAsia="zh-CN"/>
        </w:rPr>
        <w:t>qq.com</w:t>
      </w:r>
      <w:r>
        <w:rPr>
          <w:rFonts w:cs="Arial" w:asciiTheme="minorEastAsia" w:hAnsiTheme="minorEastAsia" w:eastAsiaTheme="minorEastAsia"/>
          <w:spacing w:val="-4"/>
          <w:position w:val="2"/>
          <w:sz w:val="28"/>
          <w:szCs w:val="28"/>
          <w:lang w:eastAsia="zh-CN"/>
        </w:rPr>
        <w:t>),</w:t>
      </w:r>
      <w:r>
        <w:rPr>
          <w:rFonts w:asciiTheme="minorEastAsia" w:hAnsiTheme="minorEastAsia" w:eastAsiaTheme="minorEastAsia"/>
          <w:spacing w:val="-4"/>
          <w:position w:val="2"/>
          <w:sz w:val="28"/>
          <w:szCs w:val="28"/>
          <w:lang w:eastAsia="zh-CN"/>
        </w:rPr>
        <w:t>发送成功后电话通知采购代理机构工作人员进行审核，邮件名称为项目名称</w:t>
      </w:r>
      <w:r>
        <w:rPr>
          <w:rFonts w:asciiTheme="minorEastAsia" w:hAnsiTheme="minorEastAsia" w:eastAsiaTheme="minorEastAsia"/>
          <w:spacing w:val="-14"/>
          <w:sz w:val="28"/>
          <w:szCs w:val="28"/>
          <w:lang w:eastAsia="zh-CN"/>
        </w:rPr>
        <w:t>+单位名称，代理机构收到资料后1个工作日内完成审核，审核通过的发送公开招标文件；审</w:t>
      </w:r>
      <w:r>
        <w:rPr>
          <w:rFonts w:asciiTheme="minorEastAsia" w:hAnsiTheme="minorEastAsia" w:eastAsiaTheme="minorEastAsia"/>
          <w:spacing w:val="-15"/>
          <w:sz w:val="28"/>
          <w:szCs w:val="28"/>
          <w:lang w:eastAsia="zh-CN"/>
        </w:rPr>
        <w:t>核不通过的，一次性</w:t>
      </w:r>
      <w:r>
        <w:rPr>
          <w:rFonts w:asciiTheme="minorEastAsia" w:hAnsiTheme="minorEastAsia" w:eastAsiaTheme="minorEastAsia"/>
          <w:spacing w:val="-17"/>
          <w:sz w:val="28"/>
          <w:szCs w:val="28"/>
          <w:lang w:eastAsia="zh-CN"/>
        </w:rPr>
        <w:t>告知补正要求，供应商在文件获取时限内补正合格的，予以发放文</w:t>
      </w:r>
      <w:r>
        <w:rPr>
          <w:rFonts w:asciiTheme="minorEastAsia" w:hAnsiTheme="minorEastAsia" w:eastAsiaTheme="minorEastAsia"/>
          <w:spacing w:val="-18"/>
          <w:sz w:val="28"/>
          <w:szCs w:val="28"/>
          <w:lang w:eastAsia="zh-CN"/>
        </w:rPr>
        <w:t>件。</w:t>
      </w:r>
    </w:p>
    <w:p w14:paraId="244753C2">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19"/>
          <w:sz w:val="28"/>
          <w:szCs w:val="28"/>
          <w:lang w:eastAsia="zh-CN"/>
        </w:rPr>
        <w:t>五、投标文件递交</w:t>
      </w:r>
    </w:p>
    <w:p w14:paraId="2D956B88">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8"/>
          <w:sz w:val="28"/>
          <w:szCs w:val="28"/>
          <w:lang w:eastAsia="zh-CN"/>
        </w:rPr>
        <w:t>递交截止时间：</w:t>
      </w:r>
      <w:r>
        <w:rPr>
          <w:rFonts w:asciiTheme="minorEastAsia" w:hAnsiTheme="minorEastAsia" w:eastAsiaTheme="minorEastAsia"/>
          <w:b/>
          <w:bCs/>
          <w:spacing w:val="-8"/>
          <w:sz w:val="28"/>
          <w:szCs w:val="28"/>
          <w:lang w:eastAsia="zh-CN"/>
        </w:rPr>
        <w:t>2026-08-12</w:t>
      </w:r>
      <w:r>
        <w:rPr>
          <w:rFonts w:hint="eastAsia" w:asciiTheme="minorEastAsia" w:hAnsiTheme="minorEastAsia" w:eastAsiaTheme="minorEastAsia"/>
          <w:b/>
          <w:bCs/>
          <w:spacing w:val="-8"/>
          <w:sz w:val="28"/>
          <w:szCs w:val="28"/>
          <w:lang w:eastAsia="zh-CN"/>
        </w:rPr>
        <w:t xml:space="preserve"> </w:t>
      </w:r>
      <w:r>
        <w:rPr>
          <w:rFonts w:asciiTheme="minorEastAsia" w:hAnsiTheme="minorEastAsia" w:eastAsiaTheme="minorEastAsia"/>
          <w:b/>
          <w:bCs/>
          <w:spacing w:val="-8"/>
          <w:sz w:val="28"/>
          <w:szCs w:val="28"/>
          <w:lang w:eastAsia="zh-CN"/>
        </w:rPr>
        <w:t>09:30:00。</w:t>
      </w:r>
    </w:p>
    <w:p w14:paraId="25630466">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4"/>
          <w:sz w:val="28"/>
          <w:szCs w:val="28"/>
          <w:lang w:eastAsia="zh-CN"/>
        </w:rPr>
        <w:t>递交方式：纸质文件递交，瑞博工程项目管理有限公司(详细地址：呼和浩特市赛罕区滨河南路保全庄市场东侧二</w:t>
      </w:r>
      <w:r>
        <w:rPr>
          <w:rFonts w:asciiTheme="minorEastAsia" w:hAnsiTheme="minorEastAsia" w:eastAsiaTheme="minorEastAsia"/>
          <w:spacing w:val="1"/>
          <w:sz w:val="28"/>
          <w:szCs w:val="28"/>
          <w:lang w:eastAsia="zh-CN"/>
        </w:rPr>
        <w:t xml:space="preserve"> </w:t>
      </w:r>
      <w:r>
        <w:rPr>
          <w:rFonts w:asciiTheme="minorEastAsia" w:hAnsiTheme="minorEastAsia" w:eastAsiaTheme="minorEastAsia"/>
          <w:spacing w:val="-1"/>
          <w:sz w:val="28"/>
          <w:szCs w:val="28"/>
          <w:lang w:eastAsia="zh-CN"/>
        </w:rPr>
        <w:t>号商务楼二楼开标室)。</w:t>
      </w:r>
    </w:p>
    <w:p w14:paraId="33E8461D">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20"/>
          <w:sz w:val="28"/>
          <w:szCs w:val="28"/>
          <w:lang w:eastAsia="zh-CN"/>
        </w:rPr>
        <w:t>六、开标时间及地点</w:t>
      </w:r>
    </w:p>
    <w:p w14:paraId="7E8E5F24">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9"/>
          <w:sz w:val="28"/>
          <w:szCs w:val="28"/>
          <w:lang w:eastAsia="zh-CN"/>
        </w:rPr>
        <w:t>开标时间：</w:t>
      </w:r>
      <w:r>
        <w:rPr>
          <w:rFonts w:asciiTheme="minorEastAsia" w:hAnsiTheme="minorEastAsia" w:eastAsiaTheme="minorEastAsia"/>
          <w:b/>
          <w:bCs/>
          <w:spacing w:val="-9"/>
          <w:sz w:val="28"/>
          <w:szCs w:val="28"/>
          <w:lang w:eastAsia="zh-CN"/>
        </w:rPr>
        <w:t>2026-08-12</w:t>
      </w:r>
      <w:r>
        <w:rPr>
          <w:rFonts w:hint="eastAsia" w:asciiTheme="minorEastAsia" w:hAnsiTheme="minorEastAsia" w:eastAsiaTheme="minorEastAsia"/>
          <w:b/>
          <w:bCs/>
          <w:spacing w:val="-9"/>
          <w:sz w:val="28"/>
          <w:szCs w:val="28"/>
          <w:lang w:eastAsia="zh-CN"/>
        </w:rPr>
        <w:t xml:space="preserve"> </w:t>
      </w:r>
      <w:r>
        <w:rPr>
          <w:rFonts w:asciiTheme="minorEastAsia" w:hAnsiTheme="minorEastAsia" w:eastAsiaTheme="minorEastAsia"/>
          <w:b/>
          <w:bCs/>
          <w:spacing w:val="-9"/>
          <w:sz w:val="28"/>
          <w:szCs w:val="28"/>
          <w:lang w:eastAsia="zh-CN"/>
        </w:rPr>
        <w:t>09:30:</w:t>
      </w:r>
      <w:r>
        <w:rPr>
          <w:rFonts w:asciiTheme="minorEastAsia" w:hAnsiTheme="minorEastAsia" w:eastAsiaTheme="minorEastAsia"/>
          <w:b/>
          <w:bCs/>
          <w:spacing w:val="-10"/>
          <w:sz w:val="28"/>
          <w:szCs w:val="28"/>
          <w:lang w:eastAsia="zh-CN"/>
        </w:rPr>
        <w:t>00。</w:t>
      </w:r>
    </w:p>
    <w:p w14:paraId="320AE920">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4"/>
          <w:sz w:val="28"/>
          <w:szCs w:val="28"/>
          <w:lang w:eastAsia="zh-CN"/>
        </w:rPr>
        <w:t>开标地点：瑞博工程项目管理有限公司(详细地址：呼和浩特市赛罕区滨河南路保全庄市场东侧二号商务楼二楼开</w:t>
      </w:r>
      <w:r>
        <w:rPr>
          <w:rFonts w:asciiTheme="minorEastAsia" w:hAnsiTheme="minorEastAsia" w:eastAsiaTheme="minorEastAsia"/>
          <w:sz w:val="28"/>
          <w:szCs w:val="28"/>
          <w:lang w:eastAsia="zh-CN"/>
        </w:rPr>
        <w:t xml:space="preserve"> </w:t>
      </w:r>
      <w:r>
        <w:rPr>
          <w:rFonts w:asciiTheme="minorEastAsia" w:hAnsiTheme="minorEastAsia" w:eastAsiaTheme="minorEastAsia"/>
          <w:spacing w:val="14"/>
          <w:sz w:val="28"/>
          <w:szCs w:val="28"/>
          <w:lang w:eastAsia="zh-CN"/>
        </w:rPr>
        <w:t>标室)。</w:t>
      </w:r>
    </w:p>
    <w:p w14:paraId="7871F559">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19"/>
          <w:sz w:val="28"/>
          <w:szCs w:val="28"/>
          <w:lang w:eastAsia="zh-CN"/>
        </w:rPr>
        <w:t>七、其他</w:t>
      </w:r>
    </w:p>
    <w:p w14:paraId="0FF0A68D">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1"/>
          <w:w w:val="98"/>
          <w:sz w:val="28"/>
          <w:szCs w:val="28"/>
          <w:lang w:eastAsia="zh-CN"/>
        </w:rPr>
        <w:t>获取公开招标文件时需要提供以下材料：</w:t>
      </w:r>
    </w:p>
    <w:p w14:paraId="01E3391D">
      <w:pPr>
        <w:pStyle w:val="2"/>
        <w:adjustRightInd/>
        <w:snapToGrid/>
        <w:spacing w:line="360" w:lineRule="auto"/>
        <w:rPr>
          <w:rFonts w:asciiTheme="minorEastAsia" w:hAnsiTheme="minorEastAsia" w:eastAsiaTheme="minorEastAsia"/>
          <w:sz w:val="28"/>
          <w:szCs w:val="28"/>
          <w:lang w:eastAsia="zh-CN"/>
        </w:rPr>
      </w:pPr>
      <w:r>
        <w:rPr>
          <w:rFonts w:cs="Arial" w:asciiTheme="minorEastAsia" w:hAnsiTheme="minorEastAsia" w:eastAsiaTheme="minorEastAsia"/>
          <w:spacing w:val="-1"/>
          <w:sz w:val="28"/>
          <w:szCs w:val="28"/>
          <w:lang w:eastAsia="zh-CN"/>
        </w:rPr>
        <w:t>1</w:t>
      </w:r>
      <w:r>
        <w:rPr>
          <w:rFonts w:cs="宋体" w:asciiTheme="minorEastAsia" w:hAnsiTheme="minorEastAsia" w:eastAsiaTheme="minorEastAsia"/>
          <w:spacing w:val="-1"/>
          <w:sz w:val="28"/>
          <w:szCs w:val="28"/>
          <w:lang w:eastAsia="zh-CN"/>
        </w:rPr>
        <w:t>、</w:t>
      </w:r>
      <w:r>
        <w:rPr>
          <w:rFonts w:asciiTheme="minorEastAsia" w:hAnsiTheme="minorEastAsia" w:eastAsiaTheme="minorEastAsia"/>
          <w:spacing w:val="-1"/>
          <w:sz w:val="28"/>
          <w:szCs w:val="28"/>
          <w:lang w:eastAsia="zh-CN"/>
        </w:rPr>
        <w:t>提供公司基本信息(包含单位名称、项目联系人、联系电话、邮箱、开户行</w:t>
      </w:r>
      <w:r>
        <w:rPr>
          <w:rFonts w:asciiTheme="minorEastAsia" w:hAnsiTheme="minorEastAsia" w:eastAsiaTheme="minorEastAsia"/>
          <w:spacing w:val="-2"/>
          <w:sz w:val="28"/>
          <w:szCs w:val="28"/>
          <w:lang w:eastAsia="zh-CN"/>
        </w:rPr>
        <w:t>及账号等信息);</w:t>
      </w:r>
    </w:p>
    <w:p w14:paraId="427A352E">
      <w:pPr>
        <w:pStyle w:val="2"/>
        <w:adjustRightInd/>
        <w:snapToGrid/>
        <w:spacing w:line="360" w:lineRule="auto"/>
        <w:rPr>
          <w:rFonts w:asciiTheme="minorEastAsia" w:hAnsiTheme="minorEastAsia" w:eastAsiaTheme="minorEastAsia"/>
          <w:sz w:val="28"/>
          <w:szCs w:val="28"/>
          <w:lang w:eastAsia="zh-CN"/>
        </w:rPr>
      </w:pPr>
      <w:r>
        <w:rPr>
          <w:rFonts w:cs="Arial" w:asciiTheme="minorEastAsia" w:hAnsiTheme="minorEastAsia" w:eastAsiaTheme="minorEastAsia"/>
          <w:spacing w:val="-23"/>
          <w:sz w:val="28"/>
          <w:szCs w:val="28"/>
          <w:lang w:eastAsia="zh-CN"/>
        </w:rPr>
        <w:t>2</w:t>
      </w:r>
      <w:r>
        <w:rPr>
          <w:rFonts w:cs="宋体" w:asciiTheme="minorEastAsia" w:hAnsiTheme="minorEastAsia" w:eastAsiaTheme="minorEastAsia"/>
          <w:spacing w:val="-23"/>
          <w:sz w:val="28"/>
          <w:szCs w:val="28"/>
          <w:lang w:eastAsia="zh-CN"/>
        </w:rPr>
        <w:t>、</w:t>
      </w:r>
      <w:r>
        <w:rPr>
          <w:rFonts w:asciiTheme="minorEastAsia" w:hAnsiTheme="minorEastAsia" w:eastAsiaTheme="minorEastAsia"/>
          <w:spacing w:val="-23"/>
          <w:sz w:val="28"/>
          <w:szCs w:val="28"/>
          <w:lang w:eastAsia="zh-CN"/>
        </w:rPr>
        <w:t>出具经法定代表人签字、公司盖章的“授权委托书”(法定代表人亲自报名的需提供“法定代表人身份证</w:t>
      </w:r>
      <w:r>
        <w:rPr>
          <w:rFonts w:asciiTheme="minorEastAsia" w:hAnsiTheme="minorEastAsia" w:eastAsiaTheme="minorEastAsia"/>
          <w:spacing w:val="12"/>
          <w:sz w:val="28"/>
          <w:szCs w:val="28"/>
          <w:lang w:eastAsia="zh-CN"/>
        </w:rPr>
        <w:t>明”);</w:t>
      </w:r>
    </w:p>
    <w:p w14:paraId="0DC2EEBE">
      <w:pPr>
        <w:pStyle w:val="2"/>
        <w:adjustRightInd/>
        <w:snapToGrid/>
        <w:spacing w:line="360" w:lineRule="auto"/>
        <w:rPr>
          <w:rFonts w:asciiTheme="minorEastAsia" w:hAnsiTheme="minorEastAsia" w:eastAsiaTheme="minorEastAsia"/>
          <w:sz w:val="28"/>
          <w:szCs w:val="28"/>
          <w:lang w:eastAsia="zh-CN"/>
        </w:rPr>
      </w:pPr>
      <w:r>
        <w:rPr>
          <w:rFonts w:cs="Arial" w:asciiTheme="minorEastAsia" w:hAnsiTheme="minorEastAsia" w:eastAsiaTheme="minorEastAsia"/>
          <w:spacing w:val="-26"/>
          <w:position w:val="1"/>
          <w:sz w:val="28"/>
          <w:szCs w:val="28"/>
          <w:lang w:eastAsia="zh-CN"/>
        </w:rPr>
        <w:t>3</w:t>
      </w:r>
      <w:r>
        <w:rPr>
          <w:rFonts w:cs="宋体" w:asciiTheme="minorEastAsia" w:hAnsiTheme="minorEastAsia" w:eastAsiaTheme="minorEastAsia"/>
          <w:spacing w:val="-26"/>
          <w:position w:val="1"/>
          <w:sz w:val="28"/>
          <w:szCs w:val="28"/>
          <w:lang w:eastAsia="zh-CN"/>
        </w:rPr>
        <w:t>、</w:t>
      </w:r>
      <w:r>
        <w:rPr>
          <w:rFonts w:asciiTheme="minorEastAsia" w:hAnsiTheme="minorEastAsia" w:eastAsiaTheme="minorEastAsia"/>
          <w:spacing w:val="-26"/>
          <w:position w:val="1"/>
          <w:sz w:val="28"/>
          <w:szCs w:val="28"/>
          <w:lang w:eastAsia="zh-CN"/>
        </w:rPr>
        <w:t>有效的营业执照副本或事业单位法人证书或执业许可证或自然人的身份</w:t>
      </w:r>
      <w:r>
        <w:rPr>
          <w:rFonts w:asciiTheme="minorEastAsia" w:hAnsiTheme="minorEastAsia" w:eastAsiaTheme="minorEastAsia"/>
          <w:spacing w:val="-27"/>
          <w:position w:val="1"/>
          <w:sz w:val="28"/>
          <w:szCs w:val="28"/>
          <w:lang w:eastAsia="zh-CN"/>
        </w:rPr>
        <w:t>证明。</w:t>
      </w:r>
    </w:p>
    <w:p w14:paraId="30B47463">
      <w:pPr>
        <w:pStyle w:val="2"/>
        <w:adjustRightInd/>
        <w:snapToGrid/>
        <w:spacing w:line="360" w:lineRule="auto"/>
        <w:jc w:val="both"/>
        <w:rPr>
          <w:rFonts w:cs="宋体" w:asciiTheme="minorEastAsia" w:hAnsiTheme="minorEastAsia" w:eastAsiaTheme="minorEastAsia"/>
          <w:sz w:val="28"/>
          <w:szCs w:val="28"/>
          <w:lang w:eastAsia="zh-CN"/>
        </w:rPr>
      </w:pPr>
      <w:r>
        <w:rPr>
          <w:rFonts w:asciiTheme="minorEastAsia" w:hAnsiTheme="minorEastAsia" w:eastAsiaTheme="minorEastAsia"/>
          <w:spacing w:val="-25"/>
          <w:sz w:val="28"/>
          <w:szCs w:val="28"/>
          <w:lang w:eastAsia="zh-CN"/>
        </w:rPr>
        <w:t>注：本环节审核仅针对材料完整性，不做资</w:t>
      </w:r>
      <w:r>
        <w:rPr>
          <w:rFonts w:asciiTheme="minorEastAsia" w:hAnsiTheme="minorEastAsia" w:eastAsiaTheme="minorEastAsia"/>
          <w:spacing w:val="-26"/>
          <w:sz w:val="28"/>
          <w:szCs w:val="28"/>
          <w:lang w:eastAsia="zh-CN"/>
        </w:rPr>
        <w:t>格性预判，最终资格审查结果以开标后评标委员会评审结论为准。;</w:t>
      </w:r>
      <w:r>
        <w:rPr>
          <w:rFonts w:asciiTheme="minorEastAsia" w:hAnsiTheme="minorEastAsia" w:eastAsiaTheme="minorEastAsia"/>
          <w:spacing w:val="-17"/>
          <w:sz w:val="28"/>
          <w:szCs w:val="28"/>
          <w:lang w:eastAsia="zh-CN"/>
        </w:rPr>
        <w:t>公告发布媒介：中国招标投标公共服务平台(</w:t>
      </w:r>
      <w:r>
        <w:fldChar w:fldCharType="begin"/>
      </w:r>
      <w:r>
        <w:instrText xml:space="preserve"> HYPERLINK "http://www.cebpubservice.com" </w:instrText>
      </w:r>
      <w:r>
        <w:fldChar w:fldCharType="separate"/>
      </w:r>
      <w:r>
        <w:rPr>
          <w:rFonts w:cs="Arial" w:asciiTheme="minorEastAsia" w:hAnsiTheme="minorEastAsia" w:eastAsiaTheme="minorEastAsia"/>
          <w:spacing w:val="-17"/>
          <w:sz w:val="28"/>
          <w:szCs w:val="28"/>
          <w:u w:val="single"/>
          <w:lang w:eastAsia="zh-CN"/>
        </w:rPr>
        <w:t>http://www.cebpubservice.com</w:t>
      </w:r>
      <w:r>
        <w:rPr>
          <w:rFonts w:cs="Arial" w:asciiTheme="minorEastAsia" w:hAnsiTheme="minorEastAsia" w:eastAsiaTheme="minorEastAsia"/>
          <w:spacing w:val="-17"/>
          <w:sz w:val="28"/>
          <w:szCs w:val="28"/>
          <w:u w:val="single"/>
          <w:lang w:eastAsia="zh-CN"/>
        </w:rPr>
        <w:fldChar w:fldCharType="end"/>
      </w:r>
      <w:r>
        <w:rPr>
          <w:rFonts w:cs="Arial" w:asciiTheme="minorEastAsia" w:hAnsiTheme="minorEastAsia" w:eastAsiaTheme="minorEastAsia"/>
          <w:spacing w:val="-17"/>
          <w:sz w:val="28"/>
          <w:szCs w:val="28"/>
          <w:lang w:eastAsia="zh-CN"/>
        </w:rPr>
        <w:t>),</w:t>
      </w:r>
      <w:r>
        <w:rPr>
          <w:rFonts w:asciiTheme="minorEastAsia" w:hAnsiTheme="minorEastAsia" w:eastAsiaTheme="minorEastAsia"/>
          <w:spacing w:val="-17"/>
          <w:sz w:val="28"/>
          <w:szCs w:val="28"/>
          <w:lang w:eastAsia="zh-CN"/>
        </w:rPr>
        <w:t>内蒙古招投标公共服务平台</w:t>
      </w:r>
      <w:r>
        <w:rPr>
          <w:rFonts w:asciiTheme="minorEastAsia" w:hAnsiTheme="minorEastAsia" w:eastAsiaTheme="minorEastAsia"/>
          <w:sz w:val="28"/>
          <w:szCs w:val="28"/>
          <w:lang w:eastAsia="zh-CN"/>
        </w:rPr>
        <w:t xml:space="preserve">  </w:t>
      </w:r>
      <w:r>
        <w:rPr>
          <w:rFonts w:cs="宋体" w:asciiTheme="minorEastAsia" w:hAnsiTheme="minorEastAsia" w:eastAsiaTheme="minorEastAsia"/>
          <w:spacing w:val="-3"/>
          <w:sz w:val="28"/>
          <w:szCs w:val="28"/>
          <w:lang w:eastAsia="zh-CN"/>
        </w:rPr>
        <w:t>(</w:t>
      </w:r>
      <w:r>
        <w:fldChar w:fldCharType="begin"/>
      </w:r>
      <w:r>
        <w:instrText xml:space="preserve"> HYPERLINK "https://www.nmgztb.com.cn/);" </w:instrText>
      </w:r>
      <w:r>
        <w:fldChar w:fldCharType="separate"/>
      </w:r>
      <w:r>
        <w:rPr>
          <w:rFonts w:cs="Arial" w:asciiTheme="minorEastAsia" w:hAnsiTheme="minorEastAsia" w:eastAsiaTheme="minorEastAsia"/>
          <w:spacing w:val="-3"/>
          <w:sz w:val="28"/>
          <w:szCs w:val="28"/>
          <w:u w:val="single"/>
          <w:lang w:eastAsia="zh-CN"/>
        </w:rPr>
        <w:t>https://www.nmgztb.com</w:t>
      </w:r>
      <w:r>
        <w:rPr>
          <w:rFonts w:cs="Arial" w:asciiTheme="minorEastAsia" w:hAnsiTheme="minorEastAsia" w:eastAsiaTheme="minorEastAsia"/>
          <w:spacing w:val="-4"/>
          <w:sz w:val="28"/>
          <w:szCs w:val="28"/>
          <w:u w:val="single"/>
          <w:lang w:eastAsia="zh-CN"/>
        </w:rPr>
        <w:t>.cn/</w:t>
      </w:r>
      <w:r>
        <w:rPr>
          <w:rFonts w:cs="宋体" w:asciiTheme="minorEastAsia" w:hAnsiTheme="minorEastAsia" w:eastAsiaTheme="minorEastAsia"/>
          <w:spacing w:val="-4"/>
          <w:sz w:val="28"/>
          <w:szCs w:val="28"/>
          <w:lang w:eastAsia="zh-CN"/>
        </w:rPr>
        <w:t>);</w:t>
      </w:r>
      <w:r>
        <w:rPr>
          <w:rFonts w:cs="宋体" w:asciiTheme="minorEastAsia" w:hAnsiTheme="minorEastAsia" w:eastAsiaTheme="minorEastAsia"/>
          <w:spacing w:val="-4"/>
          <w:sz w:val="28"/>
          <w:szCs w:val="28"/>
          <w:lang w:eastAsia="zh-CN"/>
        </w:rPr>
        <w:fldChar w:fldCharType="end"/>
      </w:r>
    </w:p>
    <w:p w14:paraId="4B6F69AB">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19"/>
          <w:sz w:val="28"/>
          <w:szCs w:val="28"/>
          <w:lang w:eastAsia="zh-CN"/>
        </w:rPr>
        <w:t>八、监督部门</w:t>
      </w:r>
    </w:p>
    <w:p w14:paraId="6C1460B4">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6"/>
          <w:sz w:val="28"/>
          <w:szCs w:val="28"/>
          <w:lang w:eastAsia="zh-CN"/>
        </w:rPr>
        <w:t>本项目监督部门为/。</w:t>
      </w:r>
    </w:p>
    <w:p w14:paraId="2E05D529">
      <w:pPr>
        <w:pStyle w:val="2"/>
        <w:adjustRightInd/>
        <w:snapToGrid/>
        <w:spacing w:line="360" w:lineRule="auto"/>
        <w:outlineLvl w:val="3"/>
        <w:rPr>
          <w:rFonts w:asciiTheme="minorEastAsia" w:hAnsiTheme="minorEastAsia" w:eastAsiaTheme="minorEastAsia"/>
          <w:sz w:val="28"/>
          <w:szCs w:val="28"/>
          <w:lang w:eastAsia="zh-CN"/>
        </w:rPr>
      </w:pPr>
      <w:r>
        <w:rPr>
          <w:rFonts w:asciiTheme="minorEastAsia" w:hAnsiTheme="minorEastAsia" w:eastAsiaTheme="minorEastAsia"/>
          <w:b/>
          <w:bCs/>
          <w:spacing w:val="-17"/>
          <w:sz w:val="28"/>
          <w:szCs w:val="28"/>
          <w:lang w:eastAsia="zh-CN"/>
        </w:rPr>
        <w:t>九、联系人</w:t>
      </w:r>
    </w:p>
    <w:p w14:paraId="04D5DF92">
      <w:pPr>
        <w:pStyle w:val="2"/>
        <w:adjustRightInd/>
        <w:snapToGrid/>
        <w:spacing w:line="360" w:lineRule="auto"/>
        <w:rPr>
          <w:rFonts w:hint="eastAsia" w:asciiTheme="minorEastAsia" w:hAnsiTheme="minorEastAsia" w:eastAsiaTheme="minorEastAsia"/>
          <w:sz w:val="28"/>
          <w:szCs w:val="28"/>
          <w:lang w:eastAsia="zh-CN"/>
        </w:rPr>
      </w:pPr>
      <w:r>
        <w:rPr>
          <w:rFonts w:asciiTheme="minorEastAsia" w:hAnsiTheme="minorEastAsia" w:eastAsiaTheme="minorEastAsia"/>
          <w:spacing w:val="-8"/>
          <w:sz w:val="28"/>
          <w:szCs w:val="28"/>
          <w:lang w:eastAsia="zh-CN"/>
        </w:rPr>
        <w:t>招标人：</w:t>
      </w:r>
      <w:r>
        <w:rPr>
          <w:rFonts w:asciiTheme="minorEastAsia" w:hAnsiTheme="minorEastAsia" w:eastAsiaTheme="minorEastAsia"/>
          <w:b/>
          <w:bCs/>
          <w:spacing w:val="-8"/>
          <w:sz w:val="28"/>
          <w:szCs w:val="28"/>
          <w:lang w:eastAsia="zh-CN"/>
        </w:rPr>
        <w:t>国家税务总局和林格尔县税务局</w:t>
      </w:r>
    </w:p>
    <w:p w14:paraId="593372D0">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1"/>
          <w:w w:val="97"/>
          <w:sz w:val="28"/>
          <w:szCs w:val="28"/>
          <w:lang w:eastAsia="zh-CN"/>
        </w:rPr>
        <w:t>地址：</w:t>
      </w:r>
      <w:r>
        <w:rPr>
          <w:rFonts w:asciiTheme="minorEastAsia" w:hAnsiTheme="minorEastAsia" w:eastAsiaTheme="minorEastAsia"/>
          <w:b/>
          <w:bCs/>
          <w:spacing w:val="-21"/>
          <w:w w:val="97"/>
          <w:sz w:val="28"/>
          <w:szCs w:val="28"/>
          <w:lang w:eastAsia="zh-CN"/>
        </w:rPr>
        <w:t>和林格尔县城关镇新民街政府大楼西侧</w:t>
      </w:r>
    </w:p>
    <w:p w14:paraId="7E3CABC9">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8"/>
          <w:sz w:val="28"/>
          <w:szCs w:val="28"/>
          <w:lang w:eastAsia="zh-CN"/>
        </w:rPr>
        <w:t>联系人：</w:t>
      </w:r>
      <w:r>
        <w:rPr>
          <w:rFonts w:asciiTheme="minorEastAsia" w:hAnsiTheme="minorEastAsia" w:eastAsiaTheme="minorEastAsia"/>
          <w:b/>
          <w:bCs/>
          <w:spacing w:val="-18"/>
          <w:sz w:val="28"/>
          <w:szCs w:val="28"/>
          <w:lang w:eastAsia="zh-CN"/>
        </w:rPr>
        <w:t>宋女士</w:t>
      </w:r>
    </w:p>
    <w:p w14:paraId="1FF0E57D">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6"/>
          <w:sz w:val="28"/>
          <w:szCs w:val="28"/>
          <w:lang w:eastAsia="zh-CN"/>
        </w:rPr>
        <w:t>电话：</w:t>
      </w:r>
      <w:r>
        <w:rPr>
          <w:rFonts w:asciiTheme="minorEastAsia" w:hAnsiTheme="minorEastAsia" w:eastAsiaTheme="minorEastAsia"/>
          <w:b/>
          <w:bCs/>
          <w:spacing w:val="-6"/>
          <w:sz w:val="28"/>
          <w:szCs w:val="28"/>
          <w:lang w:eastAsia="zh-CN"/>
        </w:rPr>
        <w:t>0471-7199762</w:t>
      </w:r>
    </w:p>
    <w:p w14:paraId="5E463AD7">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3"/>
          <w:sz w:val="28"/>
          <w:szCs w:val="28"/>
          <w:lang w:eastAsia="zh-CN"/>
        </w:rPr>
        <w:t>邮件：/</w:t>
      </w:r>
    </w:p>
    <w:p w14:paraId="16A66D4D">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招标代理机构</w:t>
      </w:r>
      <w:r>
        <w:rPr>
          <w:rFonts w:asciiTheme="minorEastAsia" w:hAnsiTheme="minorEastAsia" w:eastAsiaTheme="minorEastAsia"/>
          <w:b/>
          <w:bCs/>
          <w:spacing w:val="-16"/>
          <w:sz w:val="28"/>
          <w:szCs w:val="28"/>
          <w:lang w:eastAsia="zh-CN"/>
        </w:rPr>
        <w:t>：瑞博工程项目管理有限公司</w:t>
      </w:r>
    </w:p>
    <w:p w14:paraId="5DCEE584">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24"/>
          <w:w w:val="98"/>
          <w:sz w:val="28"/>
          <w:szCs w:val="28"/>
          <w:lang w:eastAsia="zh-CN"/>
        </w:rPr>
        <w:t>地址：</w:t>
      </w:r>
      <w:r>
        <w:rPr>
          <w:rFonts w:asciiTheme="minorEastAsia" w:hAnsiTheme="minorEastAsia" w:eastAsiaTheme="minorEastAsia"/>
          <w:b/>
          <w:bCs/>
          <w:spacing w:val="-24"/>
          <w:w w:val="98"/>
          <w:sz w:val="28"/>
          <w:szCs w:val="28"/>
          <w:lang w:eastAsia="zh-CN"/>
        </w:rPr>
        <w:t>内蒙古自治区呼和浩特市赛罕区滨河南路保全庄市场东侧二号商务楼二楼</w:t>
      </w:r>
    </w:p>
    <w:p w14:paraId="0648C3B8">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8"/>
          <w:sz w:val="28"/>
          <w:szCs w:val="28"/>
          <w:lang w:eastAsia="zh-CN"/>
        </w:rPr>
        <w:t>联系人：陈女士</w:t>
      </w:r>
    </w:p>
    <w:p w14:paraId="2871E390">
      <w:pPr>
        <w:pStyle w:val="2"/>
        <w:adjustRightInd/>
        <w:snapToGrid/>
        <w:spacing w:line="360" w:lineRule="auto"/>
        <w:rPr>
          <w:rFonts w:asciiTheme="minorEastAsia" w:hAnsiTheme="minorEastAsia" w:eastAsiaTheme="minorEastAsia"/>
          <w:sz w:val="28"/>
          <w:szCs w:val="28"/>
          <w:lang w:eastAsia="zh-CN"/>
        </w:rPr>
      </w:pPr>
      <w:r>
        <w:rPr>
          <w:rFonts w:asciiTheme="minorEastAsia" w:hAnsiTheme="minorEastAsia" w:eastAsiaTheme="minorEastAsia"/>
          <w:spacing w:val="7"/>
          <w:sz w:val="28"/>
          <w:szCs w:val="28"/>
          <w:lang w:eastAsia="zh-CN"/>
        </w:rPr>
        <w:t>电话：0471-3339146</w:t>
      </w:r>
    </w:p>
    <w:p w14:paraId="0CA61BFC">
      <w:pPr>
        <w:pStyle w:val="2"/>
        <w:adjustRightInd/>
        <w:snapToGrid/>
        <w:spacing w:line="360" w:lineRule="auto"/>
        <w:rPr>
          <w:rFonts w:cs="Arial" w:asciiTheme="minorEastAsia" w:hAnsiTheme="minorEastAsia" w:eastAsiaTheme="minorEastAsia"/>
          <w:sz w:val="28"/>
          <w:szCs w:val="28"/>
          <w:lang w:eastAsia="zh-CN"/>
        </w:rPr>
      </w:pPr>
      <w:r>
        <w:rPr>
          <w:rFonts w:asciiTheme="minorEastAsia" w:hAnsiTheme="minorEastAsia" w:eastAsiaTheme="minorEastAsia"/>
          <w:spacing w:val="-5"/>
          <w:sz w:val="28"/>
          <w:szCs w:val="28"/>
          <w:lang w:eastAsia="zh-CN"/>
        </w:rPr>
        <w:t>邮件：</w:t>
      </w:r>
      <w:r>
        <w:rPr>
          <w:rFonts w:cs="Arial" w:asciiTheme="minorEastAsia" w:hAnsiTheme="minorEastAsia" w:eastAsiaTheme="minorEastAsia"/>
          <w:b/>
          <w:bCs/>
          <w:spacing w:val="-5"/>
          <w:sz w:val="28"/>
          <w:szCs w:val="28"/>
          <w:u w:val="single"/>
          <w:lang w:eastAsia="zh-CN"/>
        </w:rPr>
        <w:t>1140597288@q</w:t>
      </w:r>
      <w:r>
        <w:rPr>
          <w:rFonts w:cs="Arial" w:asciiTheme="minorEastAsia" w:hAnsiTheme="minorEastAsia" w:eastAsiaTheme="minorEastAsia"/>
          <w:b/>
          <w:bCs/>
          <w:spacing w:val="-5"/>
          <w:sz w:val="28"/>
          <w:szCs w:val="28"/>
          <w:lang w:eastAsia="zh-CN"/>
        </w:rPr>
        <w:t>q</w:t>
      </w:r>
      <w:r>
        <w:rPr>
          <w:rFonts w:cs="Arial" w:asciiTheme="minorEastAsia" w:hAnsiTheme="minorEastAsia" w:eastAsiaTheme="minorEastAsia"/>
          <w:b/>
          <w:bCs/>
          <w:spacing w:val="-5"/>
          <w:sz w:val="28"/>
          <w:szCs w:val="28"/>
          <w:u w:val="single"/>
          <w:lang w:eastAsia="zh-CN"/>
        </w:rPr>
        <w:t>.c</w:t>
      </w:r>
      <w:r>
        <w:rPr>
          <w:rFonts w:cs="Arial" w:asciiTheme="minorEastAsia" w:hAnsiTheme="minorEastAsia" w:eastAsiaTheme="minorEastAsia"/>
          <w:b/>
          <w:bCs/>
          <w:spacing w:val="-6"/>
          <w:sz w:val="28"/>
          <w:szCs w:val="28"/>
          <w:u w:val="single"/>
          <w:lang w:eastAsia="zh-CN"/>
        </w:rPr>
        <w:t>om</w:t>
      </w:r>
    </w:p>
    <w:sectPr>
      <w:pgSz w:w="11910" w:h="16840"/>
      <w:pgMar w:top="1134" w:right="1134" w:bottom="1134" w:left="1134"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BA1680"/>
    <w:rsid w:val="0074089D"/>
    <w:rsid w:val="00A801EB"/>
    <w:rsid w:val="00BA1680"/>
    <w:rsid w:val="00CF68C1"/>
    <w:rsid w:val="55CF94BD"/>
    <w:rsid w:val="6AA72426"/>
    <w:rsid w:val="7FFED3BB"/>
    <w:rsid w:val="7FFF8498"/>
    <w:rsid w:val="FFEBD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3"/>
      <w:szCs w:val="23"/>
    </w:rPr>
  </w:style>
  <w:style w:type="paragraph" w:styleId="3">
    <w:name w:val="footer"/>
    <w:basedOn w:val="1"/>
    <w:link w:val="9"/>
    <w:unhideWhenUsed/>
    <w:uiPriority w:val="99"/>
    <w:pPr>
      <w:tabs>
        <w:tab w:val="center" w:pos="4153"/>
        <w:tab w:val="right" w:pos="8306"/>
      </w:tabs>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1587</Words>
  <Characters>1850</Characters>
  <Lines>14</Lines>
  <Paragraphs>4</Paragraphs>
  <TotalTime>8</TotalTime>
  <ScaleCrop>false</ScaleCrop>
  <LinksUpToDate>false</LinksUpToDate>
  <CharactersWithSpaces>1868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2026-07-22T23:50:00Z</dcterms:created>
  <dc:creator>A</dc:creator>
  <cp:lastModifiedBy>wjy</cp:lastModifiedBy>
  <dcterms:modified xsi:type="dcterms:W3CDTF">2026-07-22T16:51:11Z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2026-07-22T15:50:28Z</vt:filetime>
  </property>
  <property fmtid="{D5CDD505-2E9C-101B-9397-08002B2CF9AE}" pid="4" name="UsrData">
    <vt:lpwstr>6a607642e63e9d001feabb31wl</vt:lpwstr>
  </property>
  <property fmtid="{D5CDD505-2E9C-101B-9397-08002B2CF9AE}" pid="5" name="KSOTemplateDocerSaveRecord">
    <vt:lpwstr>eyJoZGlkIjoiM2FiZDIzMjBhYjY3YjcwYmIxYWI1NjM4YzVmYjEyMDMiLCJ1c2VySWQiOiIzMDU0MjEzNDAifQ==</vt:lpwstr>
  </property>
  <property fmtid="{D5CDD505-2E9C-101B-9397-08002B2CF9AE}" pid="6" name="KSOProductBuildVer">
    <vt:lpwstr>2052-12.1.2.24730</vt:lpwstr>
  </property>
  <property fmtid="{D5CDD505-2E9C-101B-9397-08002B2CF9AE}" pid="7" name="ICV">
    <vt:lpwstr>594175082B6983017F84606A1F04B7F7_43</vt:lpwstr>
  </property>
</Properties>
</file>