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国家税务总局巴林左旗税务局</w:t>
      </w:r>
    </w:p>
    <w:p w14:paraId="3554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税务文书送达公告</w:t>
      </w:r>
    </w:p>
    <w:p w14:paraId="01A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801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琦：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（纳税人识别号：15042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2196305110041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5CD8D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王永生：（纳税人识别号：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150422196009010054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93A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　　</w:t>
      </w:r>
    </w:p>
    <w:p w14:paraId="377D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日向您下达了国家税务总局巴林左旗税务局税务事项通知书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税通〔2026〕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，限您自公告之日起30日内到我局（国家税务总局巴林左旗税务局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室）签收上述文书，逾期则视为送达。 </w:t>
      </w:r>
    </w:p>
    <w:p w14:paraId="1F90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</w:p>
    <w:p w14:paraId="10224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DF891D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E29F00">
      <w:pPr>
        <w:ind w:left="1280" w:hanging="1280" w:hanging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69084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4CF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1A4D7287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</w:t>
      </w:r>
      <w:r>
        <w:rPr>
          <w:rFonts w:hint="eastAsia"/>
          <w:sz w:val="32"/>
          <w:szCs w:val="32"/>
        </w:rPr>
        <w:t xml:space="preserve">     </w:t>
      </w:r>
    </w:p>
    <w:p w14:paraId="175A0B2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46B5E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020E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ED133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579F90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DDD"/>
    <w:rsid w:val="176563B9"/>
    <w:rsid w:val="3ADD79EE"/>
    <w:rsid w:val="3DDB742D"/>
    <w:rsid w:val="44402F88"/>
    <w:rsid w:val="535D3DDD"/>
    <w:rsid w:val="6780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543</Characters>
  <Lines>0</Lines>
  <Paragraphs>0</Paragraphs>
  <TotalTime>6</TotalTime>
  <ScaleCrop>false</ScaleCrop>
  <LinksUpToDate>false</LinksUpToDate>
  <CharactersWithSpaces>594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2026-03-25T10:14:00Z</dcterms:created>
  <dc:creator>云在青天水在瓶</dc:creator>
  <cp:lastModifiedBy>zqsw03</cp:lastModifiedBy>
  <dcterms:modified xsi:type="dcterms:W3CDTF">2026-04-30T16:53:49Z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F6BFF52A68654F22B6B73E19DC21AC8A_13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