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EE50D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国家税务总局赤峰市税务局稽查局</w:t>
      </w:r>
    </w:p>
    <w:p w14:paraId="478DEAFC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税务</w:t>
      </w:r>
      <w:r>
        <w:rPr>
          <w:rFonts w:hint="eastAsia"/>
          <w:sz w:val="44"/>
          <w:szCs w:val="44"/>
          <w:lang w:eastAsia="zh-CN"/>
        </w:rPr>
        <w:t>事项通知书</w:t>
      </w:r>
      <w:r>
        <w:rPr>
          <w:rFonts w:hint="eastAsia"/>
          <w:sz w:val="44"/>
          <w:szCs w:val="44"/>
        </w:rPr>
        <w:t>书</w:t>
      </w:r>
    </w:p>
    <w:p w14:paraId="0ACD84A8">
      <w:pPr>
        <w:jc w:val="center"/>
        <w:rPr>
          <w:rFonts w:hint="eastAsia"/>
        </w:rPr>
      </w:pPr>
      <w:r>
        <w:rPr>
          <w:rFonts w:hint="eastAsia" w:ascii="仿宋_GB2312" w:hAnsi="宋体" w:eastAsia="仿宋_GB2312"/>
          <w:spacing w:val="20"/>
          <w:sz w:val="32"/>
          <w:szCs w:val="30"/>
          <w:lang w:eastAsia="zh-CN"/>
        </w:rPr>
        <w:t>赤</w:t>
      </w:r>
      <w:r>
        <w:rPr>
          <w:rFonts w:hint="eastAsia" w:ascii="仿宋_GB2312" w:hAnsi="宋体" w:eastAsia="仿宋_GB2312"/>
          <w:spacing w:val="20"/>
          <w:sz w:val="32"/>
          <w:szCs w:val="30"/>
          <w:highlight w:val="none"/>
          <w:lang w:eastAsia="zh-CN"/>
        </w:rPr>
        <w:t>税稽税通〔202</w:t>
      </w:r>
      <w:r>
        <w:rPr>
          <w:rFonts w:hint="eastAsia" w:ascii="仿宋_GB2312" w:hAnsi="宋体" w:eastAsia="仿宋_GB2312"/>
          <w:spacing w:val="20"/>
          <w:sz w:val="32"/>
          <w:szCs w:val="30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pacing w:val="20"/>
          <w:sz w:val="32"/>
          <w:szCs w:val="30"/>
          <w:highlight w:val="none"/>
          <w:lang w:eastAsia="zh-CN"/>
        </w:rPr>
        <w:t>〕</w:t>
      </w:r>
      <w:r>
        <w:rPr>
          <w:rFonts w:hint="eastAsia" w:ascii="仿宋_GB2312" w:hAnsi="宋体" w:eastAsia="仿宋_GB2312"/>
          <w:spacing w:val="20"/>
          <w:sz w:val="32"/>
          <w:szCs w:val="30"/>
          <w:highlight w:val="none"/>
          <w:lang w:val="en-US" w:eastAsia="zh-CN"/>
        </w:rPr>
        <w:t>229</w:t>
      </w:r>
      <w:r>
        <w:rPr>
          <w:rFonts w:hint="eastAsia" w:ascii="仿宋_GB2312" w:hAnsi="宋体" w:eastAsia="仿宋_GB2312"/>
          <w:spacing w:val="20"/>
          <w:sz w:val="32"/>
          <w:szCs w:val="30"/>
          <w:highlight w:val="none"/>
          <w:lang w:eastAsia="zh-CN"/>
        </w:rPr>
        <w:t>号</w:t>
      </w:r>
    </w:p>
    <w:p w14:paraId="24455176">
      <w:pPr>
        <w:rPr>
          <w:rFonts w:hint="eastAsia" w:ascii="仿宋" w:hAnsi="仿宋" w:eastAsia="仿宋" w:cs="仿宋"/>
          <w:sz w:val="32"/>
          <w:szCs w:val="32"/>
        </w:rPr>
      </w:pPr>
    </w:p>
    <w:p w14:paraId="1C69A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赤峰市志汇装饰工程有限公司</w:t>
      </w:r>
      <w:r>
        <w:rPr>
          <w:rFonts w:hint="eastAsia" w:ascii="仿宋_GB2312" w:hAnsi="仿宋" w:eastAsia="仿宋_GB2312"/>
          <w:sz w:val="32"/>
        </w:rPr>
        <w:t>：（纳税人识别号：</w:t>
      </w:r>
      <w:bookmarkStart w:id="0" w:name="nsrsbh"/>
      <w:bookmarkEnd w:id="0"/>
      <w:r>
        <w:rPr>
          <w:rFonts w:hint="eastAsia" w:ascii="仿宋_GB2312" w:hAnsi="仿宋" w:eastAsia="仿宋_GB2312"/>
          <w:sz w:val="32"/>
          <w:szCs w:val="32"/>
          <w:lang w:eastAsia="zh-CN"/>
        </w:rPr>
        <w:t>91150404MA7LMPT28N</w:t>
      </w:r>
      <w:r>
        <w:rPr>
          <w:rFonts w:hint="eastAsia" w:ascii="仿宋_GB2312" w:hAnsi="仿宋" w:eastAsia="仿宋_GB2312"/>
          <w:sz w:val="32"/>
        </w:rPr>
        <w:t>）</w:t>
      </w:r>
    </w:p>
    <w:p w14:paraId="77817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6" w:firstLineChars="230"/>
        <w:textAlignment w:val="auto"/>
        <w:outlineLvl w:val="0"/>
        <w:rPr>
          <w:rFonts w:hint="eastAsia" w:ascii="仿宋_GB2312" w:hAnsi="宋体" w:eastAsia="仿宋_GB2312" w:cs="Times New Roman"/>
          <w:sz w:val="32"/>
          <w:szCs w:val="30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0"/>
          <w:lang w:val="en-US" w:eastAsia="zh-CN"/>
        </w:rPr>
        <w:t>事由：责令限期缴纳税款、滞纳金及罚款。</w:t>
      </w:r>
    </w:p>
    <w:p w14:paraId="6350A3E2">
      <w:pPr>
        <w:pStyle w:val="2"/>
        <w:spacing w:before="2" w:line="349" w:lineRule="auto"/>
        <w:ind w:right="272" w:firstLine="640" w:firstLineChars="200"/>
        <w:jc w:val="both"/>
        <w:rPr>
          <w:rFonts w:hint="eastAsia" w:eastAsia="仿宋_GB231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0"/>
          <w:lang w:val="en-US" w:eastAsia="zh-CN"/>
        </w:rPr>
        <w:t>依据：</w:t>
      </w:r>
      <w:r>
        <w:rPr>
          <w:spacing w:val="11"/>
        </w:rPr>
        <w:t>《中华人</w:t>
      </w:r>
      <w:r>
        <w:rPr>
          <w:rFonts w:hint="eastAsia"/>
          <w:spacing w:val="11"/>
          <w:lang w:eastAsia="zh-CN"/>
        </w:rPr>
        <w:t>民</w:t>
      </w:r>
      <w:r>
        <w:rPr>
          <w:spacing w:val="11"/>
        </w:rPr>
        <w:t>共和</w:t>
      </w:r>
      <w:r>
        <w:rPr>
          <w:spacing w:val="-82"/>
        </w:rPr>
        <w:t xml:space="preserve"> </w:t>
      </w:r>
      <w:r>
        <w:rPr>
          <w:spacing w:val="11"/>
        </w:rPr>
        <w:t>国税</w:t>
      </w:r>
      <w:r>
        <w:rPr>
          <w:spacing w:val="-85"/>
        </w:rPr>
        <w:t xml:space="preserve"> </w:t>
      </w:r>
      <w:r>
        <w:rPr>
          <w:spacing w:val="11"/>
        </w:rPr>
        <w:t>收征</w:t>
      </w:r>
      <w:r>
        <w:rPr>
          <w:spacing w:val="-85"/>
        </w:rPr>
        <w:t xml:space="preserve"> </w:t>
      </w:r>
      <w:r>
        <w:rPr>
          <w:spacing w:val="11"/>
        </w:rPr>
        <w:t>收管理法》</w:t>
      </w:r>
      <w:r>
        <w:rPr>
          <w:spacing w:val="-122"/>
        </w:rPr>
        <w:t xml:space="preserve"> </w:t>
      </w:r>
      <w:r>
        <w:rPr>
          <w:spacing w:val="11"/>
        </w:rPr>
        <w:t>（主席令</w:t>
      </w:r>
      <w:r>
        <w:t>〔2001〕第</w:t>
      </w:r>
      <w:r>
        <w:rPr>
          <w:spacing w:val="-54"/>
        </w:rPr>
        <w:t xml:space="preserve"> </w:t>
      </w:r>
      <w:r>
        <w:t>49</w:t>
      </w:r>
      <w:r>
        <w:rPr>
          <w:spacing w:val="-52"/>
        </w:rPr>
        <w:t xml:space="preserve"> </w:t>
      </w:r>
      <w:r>
        <w:t>号）第三十二条、第三</w:t>
      </w:r>
      <w:r>
        <w:rPr>
          <w:spacing w:val="-1"/>
        </w:rPr>
        <w:t>十八条第一款、第四十条</w:t>
      </w:r>
      <w:r>
        <w:rPr>
          <w:spacing w:val="-10"/>
        </w:rPr>
        <w:t>第一款、第六十八条《中华</w:t>
      </w:r>
      <w:bookmarkStart w:id="2" w:name="_GoBack"/>
      <w:bookmarkEnd w:id="2"/>
      <w:r>
        <w:rPr>
          <w:spacing w:val="-10"/>
        </w:rPr>
        <w:t>人民共和国税收征收管理法实施细则》</w:t>
      </w:r>
      <w:r>
        <w:rPr>
          <w:spacing w:val="12"/>
        </w:rPr>
        <w:t xml:space="preserve"> </w:t>
      </w:r>
      <w:r>
        <w:rPr>
          <w:spacing w:val="-4"/>
        </w:rPr>
        <w:t>（中华人民共和国国务院令〔2002〕第 362</w:t>
      </w:r>
      <w:r>
        <w:rPr>
          <w:spacing w:val="-38"/>
        </w:rPr>
        <w:t xml:space="preserve"> </w:t>
      </w:r>
      <w:r>
        <w:rPr>
          <w:spacing w:val="-4"/>
        </w:rPr>
        <w:t>号）第七十三条</w:t>
      </w:r>
      <w:r>
        <w:rPr>
          <w:rFonts w:hint="eastAsia"/>
          <w:spacing w:val="-4"/>
          <w:lang w:eastAsia="zh-CN"/>
        </w:rPr>
        <w:t>。</w:t>
      </w:r>
    </w:p>
    <w:p w14:paraId="1FA94FCA">
      <w:pPr>
        <w:pStyle w:val="2"/>
        <w:spacing w:before="0" w:line="240" w:lineRule="auto"/>
        <w:ind w:left="0" w:firstLine="640" w:firstLineChars="200"/>
        <w:rPr>
          <w:rFonts w:hint="eastAsia" w:ascii="仿宋_GB2312" w:hAnsi="宋体" w:eastAsia="仿宋_GB2312"/>
          <w:sz w:val="32"/>
          <w:szCs w:val="30"/>
        </w:rPr>
      </w:pPr>
      <w:r>
        <w:rPr>
          <w:rFonts w:hint="eastAsia" w:ascii="仿宋_GB2312" w:hAnsi="宋体" w:eastAsia="仿宋_GB2312"/>
          <w:sz w:val="32"/>
          <w:szCs w:val="30"/>
        </w:rPr>
        <w:t>通知内容：你</w:t>
      </w:r>
      <w:r>
        <w:rPr>
          <w:rFonts w:hint="eastAsia" w:ascii="仿宋_GB2312" w:hAnsi="宋体" w:eastAsia="仿宋_GB2312"/>
          <w:sz w:val="32"/>
          <w:szCs w:val="30"/>
          <w:lang w:eastAsia="zh-CN"/>
        </w:rPr>
        <w:t>（单位）</w:t>
      </w:r>
      <w:r>
        <w:rPr>
          <w:spacing w:val="-11"/>
        </w:rPr>
        <w:t>2022</w:t>
      </w:r>
      <w:r>
        <w:rPr>
          <w:spacing w:val="-56"/>
        </w:rPr>
        <w:t xml:space="preserve"> </w:t>
      </w:r>
      <w:r>
        <w:rPr>
          <w:spacing w:val="-11"/>
        </w:rPr>
        <w:t>年</w:t>
      </w:r>
      <w:r>
        <w:rPr>
          <w:spacing w:val="-48"/>
        </w:rPr>
        <w:t xml:space="preserve"> </w:t>
      </w:r>
      <w:r>
        <w:rPr>
          <w:spacing w:val="-11"/>
        </w:rPr>
        <w:t>1</w:t>
      </w:r>
      <w:r>
        <w:rPr>
          <w:spacing w:val="-51"/>
        </w:rPr>
        <w:t xml:space="preserve"> </w:t>
      </w:r>
      <w:r>
        <w:rPr>
          <w:spacing w:val="-11"/>
        </w:rPr>
        <w:t>月</w:t>
      </w:r>
      <w:r>
        <w:rPr>
          <w:spacing w:val="-47"/>
        </w:rPr>
        <w:t xml:space="preserve"> </w:t>
      </w:r>
      <w:r>
        <w:rPr>
          <w:spacing w:val="-11"/>
        </w:rPr>
        <w:t>1 日至</w:t>
      </w:r>
      <w:r>
        <w:rPr>
          <w:spacing w:val="-55"/>
        </w:rPr>
        <w:t xml:space="preserve"> </w:t>
      </w:r>
      <w:r>
        <w:rPr>
          <w:spacing w:val="-11"/>
        </w:rPr>
        <w:t>2022</w:t>
      </w:r>
      <w:r>
        <w:rPr>
          <w:spacing w:val="-64"/>
        </w:rPr>
        <w:t xml:space="preserve"> </w:t>
      </w:r>
      <w:r>
        <w:rPr>
          <w:spacing w:val="-11"/>
        </w:rPr>
        <w:t>年</w:t>
      </w:r>
      <w:r>
        <w:rPr>
          <w:spacing w:val="-47"/>
        </w:rPr>
        <w:t xml:space="preserve"> </w:t>
      </w:r>
      <w:r>
        <w:rPr>
          <w:spacing w:val="-11"/>
        </w:rPr>
        <w:t>12</w:t>
      </w:r>
      <w:r>
        <w:rPr>
          <w:spacing w:val="-51"/>
        </w:rPr>
        <w:t xml:space="preserve"> </w:t>
      </w:r>
      <w:r>
        <w:rPr>
          <w:spacing w:val="-11"/>
        </w:rPr>
        <w:t>月</w:t>
      </w:r>
      <w:r>
        <w:rPr>
          <w:spacing w:val="-43"/>
        </w:rPr>
        <w:t xml:space="preserve"> </w:t>
      </w:r>
      <w:r>
        <w:rPr>
          <w:spacing w:val="-11"/>
        </w:rPr>
        <w:t>31</w:t>
      </w:r>
      <w:r>
        <w:rPr>
          <w:spacing w:val="-9"/>
        </w:rPr>
        <w:t>日</w:t>
      </w:r>
      <w:r>
        <w:rPr>
          <w:rFonts w:hint="eastAsia"/>
          <w:spacing w:val="-9"/>
          <w:lang w:eastAsia="zh-CN"/>
        </w:rPr>
        <w:t>应退税款</w:t>
      </w:r>
      <w:r>
        <w:rPr>
          <w:rFonts w:hint="eastAsia" w:ascii="仿宋_GB2312" w:hAnsi="宋体" w:eastAsia="仿宋_GB2312"/>
          <w:sz w:val="32"/>
          <w:szCs w:val="30"/>
        </w:rPr>
        <w:t xml:space="preserve"> (大写)捌佰柒拾壹元玖角伍分 (￥:871.95)元，应缴纳罚款（大写）伍万贰仟元整（￥:52000.00）。限</w:t>
      </w:r>
      <w:r>
        <w:rPr>
          <w:rFonts w:hint="eastAsia" w:hAnsi="宋体"/>
          <w:sz w:val="32"/>
          <w:szCs w:val="30"/>
          <w:lang w:eastAsia="zh-CN"/>
        </w:rPr>
        <w:t>你</w:t>
      </w:r>
      <w:r>
        <w:rPr>
          <w:rFonts w:hint="eastAsia" w:ascii="仿宋_GB2312" w:hAnsi="宋体" w:eastAsia="仿宋_GB2312"/>
          <w:sz w:val="32"/>
          <w:szCs w:val="30"/>
          <w:lang w:eastAsia="zh-CN"/>
        </w:rPr>
        <w:t>（单位）</w:t>
      </w:r>
      <w:r>
        <w:rPr>
          <w:rFonts w:hint="eastAsia" w:ascii="仿宋_GB2312" w:hAnsi="宋体" w:eastAsia="仿宋_GB2312"/>
          <w:sz w:val="32"/>
          <w:szCs w:val="30"/>
        </w:rPr>
        <w:t>自收到本通知书之日起15日内缴纳，逾期不缴将按《中华人民共和国税收征收管理法》有关规定处理。</w:t>
      </w:r>
    </w:p>
    <w:p w14:paraId="549B4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0"/>
        </w:rPr>
      </w:pPr>
      <w:r>
        <w:rPr>
          <w:rFonts w:hint="eastAsia" w:ascii="仿宋_GB2312" w:hAnsi="宋体" w:eastAsia="仿宋_GB2312"/>
          <w:sz w:val="32"/>
          <w:szCs w:val="30"/>
        </w:rPr>
        <w:t xml:space="preserve"> </w:t>
      </w:r>
    </w:p>
    <w:p w14:paraId="6E7EF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0"/>
        </w:rPr>
      </w:pPr>
      <w:r>
        <w:rPr>
          <w:rFonts w:hint="eastAsia" w:ascii="仿宋_GB2312" w:hAnsi="宋体" w:eastAsia="仿宋_GB2312"/>
          <w:sz w:val="32"/>
          <w:szCs w:val="30"/>
        </w:rPr>
        <w:t xml:space="preserve"> </w:t>
      </w:r>
      <w:r>
        <w:rPr>
          <w:rFonts w:hint="eastAsia" w:ascii="仿宋_GB2312" w:hAnsi="宋体" w:eastAsia="仿宋_GB2312"/>
          <w:sz w:val="32"/>
          <w:szCs w:val="30"/>
          <w:lang w:val="en-US" w:eastAsia="zh-CN"/>
        </w:rPr>
        <w:t xml:space="preserve">                        </w:t>
      </w:r>
      <w:r>
        <w:rPr>
          <w:rFonts w:hint="eastAsia" w:ascii="仿宋_GB2312" w:hAnsi="宋体" w:eastAsia="仿宋_GB2312"/>
          <w:sz w:val="32"/>
          <w:szCs w:val="30"/>
        </w:rPr>
        <w:t>二Ｏ二六年</w:t>
      </w:r>
      <w:r>
        <w:rPr>
          <w:rFonts w:hint="eastAsia" w:ascii="仿宋_GB2312" w:hAnsi="宋体" w:eastAsia="仿宋_GB2312"/>
          <w:sz w:val="32"/>
          <w:szCs w:val="30"/>
          <w:lang w:eastAsia="zh-CN"/>
        </w:rPr>
        <w:t>七</w:t>
      </w:r>
      <w:r>
        <w:rPr>
          <w:rFonts w:hint="eastAsia" w:ascii="仿宋_GB2312" w:hAnsi="宋体" w:eastAsia="仿宋_GB2312"/>
          <w:sz w:val="32"/>
          <w:szCs w:val="30"/>
        </w:rPr>
        <w:t>月</w:t>
      </w:r>
      <w:r>
        <w:rPr>
          <w:rFonts w:hint="eastAsia" w:ascii="仿宋_GB2312" w:hAnsi="宋体" w:eastAsia="仿宋_GB2312"/>
          <w:sz w:val="32"/>
          <w:szCs w:val="30"/>
          <w:lang w:eastAsia="zh-CN"/>
        </w:rPr>
        <w:t>三十</w:t>
      </w:r>
      <w:r>
        <w:rPr>
          <w:rFonts w:hint="eastAsia" w:ascii="仿宋_GB2312" w:hAnsi="宋体" w:eastAsia="仿宋_GB2312"/>
          <w:sz w:val="32"/>
          <w:szCs w:val="30"/>
        </w:rPr>
        <w:t xml:space="preserve">日 </w:t>
      </w:r>
    </w:p>
    <w:p w14:paraId="48BB0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0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r>
        <w:rPr>
          <w:rFonts w:hint="eastAsia" w:ascii="仿宋_GB2312" w:hAnsi="宋体" w:eastAsia="仿宋_GB2312"/>
          <w:sz w:val="32"/>
          <w:szCs w:val="30"/>
        </w:rPr>
        <w:tab/>
      </w:r>
      <w:bookmarkStart w:id="1" w:name="wszzrq"/>
      <w:bookmarkEnd w:id="1"/>
    </w:p>
    <w:p w14:paraId="477CBC4B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34D9B"/>
    <w:rsid w:val="000A1266"/>
    <w:rsid w:val="09D41DD9"/>
    <w:rsid w:val="3E484F82"/>
    <w:rsid w:val="45D34D9B"/>
    <w:rsid w:val="4C584B1C"/>
    <w:rsid w:val="5DEC1571"/>
    <w:rsid w:val="677D0E49"/>
    <w:rsid w:val="6AF11E2B"/>
    <w:rsid w:val="735D3B46"/>
    <w:rsid w:val="74DFBE4F"/>
    <w:rsid w:val="7D8FCDD9"/>
    <w:rsid w:val="B5EB4B78"/>
    <w:rsid w:val="BBBAAF03"/>
    <w:rsid w:val="BDEFBC13"/>
    <w:rsid w:val="BFFF6E19"/>
    <w:rsid w:val="D7C36D52"/>
    <w:rsid w:val="DDFF8FC3"/>
    <w:rsid w:val="FBDE9DA4"/>
    <w:rsid w:val="FF7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108"/>
    </w:pPr>
    <w:rPr>
      <w:rFonts w:ascii="仿宋_GB2312" w:hAnsi="仿宋_GB2312" w:eastAsia="仿宋_GB2312" w:cs="仿宋_GB2312"/>
      <w:sz w:val="32"/>
      <w:szCs w:val="32"/>
      <w:lang w:val="en-US" w:eastAsia="en-US" w:bidi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2025-12-31T00:33:00Z</dcterms:created>
  <dc:creator>Administrator</dc:creator>
  <cp:lastModifiedBy>jiaoming</cp:lastModifiedBy>
  <dcterms:modified xsi:type="dcterms:W3CDTF">2026-08-05T08:27:25Z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8332F3903A0468DFB256706A8D07C736_43</vt:lpwstr>
  </property>
</Properties>
</file>