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9A8" w:rsidRPr="009B5432" w:rsidRDefault="00CC49A8" w:rsidP="00CC49A8">
      <w:pPr>
        <w:snapToGrid w:val="0"/>
        <w:spacing w:line="620" w:lineRule="exact"/>
        <w:jc w:val="center"/>
        <w:rPr>
          <w:rFonts w:ascii="方正小标宋简体" w:eastAsia="方正小标宋简体" w:hAnsi="方正小标宋简体" w:cs="方正小标宋简体"/>
          <w:sz w:val="44"/>
          <w:szCs w:val="44"/>
        </w:rPr>
      </w:pPr>
      <w:r w:rsidRPr="009B5432">
        <w:rPr>
          <w:rFonts w:ascii="方正小标宋简体" w:eastAsia="方正小标宋简体" w:hAnsi="方正小标宋简体" w:cs="方正小标宋简体" w:hint="eastAsia"/>
          <w:sz w:val="36"/>
          <w:szCs w:val="36"/>
        </w:rPr>
        <w:t xml:space="preserve"> </w:t>
      </w:r>
      <w:r w:rsidRPr="009B5432">
        <w:rPr>
          <w:rFonts w:ascii="方正小标宋简体" w:eastAsia="方正小标宋简体" w:hAnsi="方正小标宋简体" w:cs="方正小标宋简体"/>
          <w:sz w:val="44"/>
          <w:szCs w:val="44"/>
        </w:rPr>
        <w:t>国家税务总局内蒙古自治区税务局机房设备升级改造项目01包</w:t>
      </w:r>
      <w:r w:rsidRPr="009B5432">
        <w:rPr>
          <w:rFonts w:ascii="方正小标宋简体" w:eastAsia="方正小标宋简体" w:hAnsi="方正小标宋简体" w:cs="方正小标宋简体" w:hint="eastAsia"/>
          <w:sz w:val="44"/>
          <w:szCs w:val="44"/>
        </w:rPr>
        <w:t>项目采购需求</w:t>
      </w:r>
    </w:p>
    <w:p w:rsidR="009B5432" w:rsidRDefault="009B5432" w:rsidP="009B5432">
      <w:pPr>
        <w:snapToGrid w:val="0"/>
        <w:spacing w:line="396" w:lineRule="auto"/>
        <w:jc w:val="left"/>
        <w:rPr>
          <w:rFonts w:ascii="黑体" w:eastAsia="黑体" w:hAnsi="黑体" w:cs="黑体"/>
          <w:sz w:val="32"/>
          <w:szCs w:val="32"/>
        </w:rPr>
      </w:pPr>
    </w:p>
    <w:p w:rsidR="00CC49A8" w:rsidRPr="000A50B9" w:rsidRDefault="00CC49A8" w:rsidP="009B5432">
      <w:pPr>
        <w:snapToGrid w:val="0"/>
        <w:spacing w:line="396" w:lineRule="auto"/>
        <w:jc w:val="left"/>
        <w:rPr>
          <w:rFonts w:ascii="黑体" w:eastAsia="黑体" w:hAnsi="黑体"/>
          <w:sz w:val="32"/>
          <w:szCs w:val="32"/>
        </w:rPr>
      </w:pPr>
      <w:bookmarkStart w:id="0" w:name="_GoBack"/>
      <w:r w:rsidRPr="000A50B9">
        <w:rPr>
          <w:rFonts w:ascii="黑体" w:eastAsia="黑体" w:hAnsi="黑体" w:cs="黑体" w:hint="eastAsia"/>
          <w:sz w:val="32"/>
          <w:szCs w:val="32"/>
        </w:rPr>
        <w:t xml:space="preserve">    一、项目概述</w:t>
      </w:r>
    </w:p>
    <w:p w:rsidR="00CC49A8" w:rsidRPr="000A50B9" w:rsidRDefault="00CC49A8" w:rsidP="00CC49A8">
      <w:pPr>
        <w:snapToGrid w:val="0"/>
        <w:spacing w:line="396" w:lineRule="auto"/>
        <w:ind w:firstLineChars="200" w:firstLine="640"/>
        <w:jc w:val="left"/>
        <w:rPr>
          <w:rFonts w:ascii="仿宋_GB2312" w:eastAsia="仿宋_GB2312" w:hAnsi="仿宋_GB2312"/>
          <w:sz w:val="32"/>
          <w:szCs w:val="32"/>
        </w:rPr>
      </w:pPr>
      <w:r w:rsidRPr="000A50B9">
        <w:rPr>
          <w:rFonts w:ascii="仿宋_GB2312" w:eastAsia="仿宋_GB2312" w:hAnsi="仿宋_GB2312" w:cs="仿宋_GB2312"/>
          <w:sz w:val="32"/>
          <w:szCs w:val="32"/>
        </w:rPr>
        <w:t>1.</w:t>
      </w:r>
      <w:r w:rsidRPr="000A50B9">
        <w:rPr>
          <w:rFonts w:ascii="仿宋_GB2312" w:eastAsia="仿宋_GB2312" w:hAnsi="仿宋_GB2312" w:cs="仿宋_GB2312" w:hint="eastAsia"/>
          <w:sz w:val="32"/>
          <w:szCs w:val="32"/>
        </w:rPr>
        <w:t>项目背景</w:t>
      </w:r>
    </w:p>
    <w:p w:rsidR="00CC49A8" w:rsidRPr="000A50B9" w:rsidRDefault="00A831F8" w:rsidP="00A831F8">
      <w:pPr>
        <w:snapToGrid w:val="0"/>
        <w:spacing w:line="396" w:lineRule="auto"/>
        <w:ind w:firstLineChars="200" w:firstLine="640"/>
        <w:jc w:val="left"/>
        <w:rPr>
          <w:rFonts w:ascii="仿宋_GB2312" w:eastAsia="仿宋_GB2312" w:hAnsi="仿宋_GB2312" w:cs="仿宋_GB2312"/>
          <w:sz w:val="32"/>
          <w:szCs w:val="32"/>
        </w:rPr>
      </w:pPr>
      <w:r w:rsidRPr="000A50B9">
        <w:rPr>
          <w:rFonts w:ascii="仿宋_GB2312" w:eastAsia="仿宋_GB2312" w:hAnsi="仿宋_GB2312" w:cs="仿宋_GB2312"/>
          <w:sz w:val="32"/>
          <w:szCs w:val="32"/>
        </w:rPr>
        <w:t>内蒙古自治区税务局南区机房2008年投入使用，从目前运行情况看，存在整体规划落后，资源部署分散，部分系统设备老旧，网络缺乏云化、虚拟化，业务保障能力薄弱等问题。随着云计算技术、监控智能化、运营数字化模式快速发展，该机房基础设施已难以满足现有系统、新增税费应用系统的部署和未来税务信息化、智能化发展需要。为确保全区税务应用系统稳定运行，加快虚拟化、数字化、智能化建设，</w:t>
      </w:r>
      <w:r w:rsidRPr="000A50B9">
        <w:rPr>
          <w:rFonts w:ascii="仿宋_GB2312" w:eastAsia="仿宋_GB2312" w:hAnsi="仿宋_GB2312" w:cs="仿宋_GB2312" w:hint="eastAsia"/>
          <w:sz w:val="32"/>
          <w:szCs w:val="32"/>
        </w:rPr>
        <w:t>需对</w:t>
      </w:r>
      <w:r w:rsidRPr="000A50B9">
        <w:rPr>
          <w:rFonts w:ascii="仿宋_GB2312" w:eastAsia="仿宋_GB2312" w:hAnsi="仿宋_GB2312" w:cs="仿宋_GB2312"/>
          <w:sz w:val="32"/>
          <w:szCs w:val="32"/>
        </w:rPr>
        <w:t>现有机房</w:t>
      </w:r>
      <w:r w:rsidRPr="000A50B9">
        <w:rPr>
          <w:rFonts w:ascii="仿宋_GB2312" w:eastAsia="仿宋_GB2312" w:hAnsi="仿宋_GB2312" w:cs="仿宋_GB2312" w:hint="eastAsia"/>
          <w:sz w:val="32"/>
          <w:szCs w:val="32"/>
        </w:rPr>
        <w:t>进行</w:t>
      </w:r>
      <w:r w:rsidRPr="000A50B9">
        <w:rPr>
          <w:rFonts w:ascii="仿宋_GB2312" w:eastAsia="仿宋_GB2312" w:hAnsi="仿宋_GB2312" w:cs="仿宋_GB2312"/>
          <w:sz w:val="32"/>
          <w:szCs w:val="32"/>
        </w:rPr>
        <w:t>优化升级改造。本项目为第一阶段，替换老旧信息化设备</w:t>
      </w:r>
      <w:r w:rsidR="00F31D11" w:rsidRPr="000A50B9">
        <w:rPr>
          <w:rFonts w:ascii="仿宋_GB2312" w:eastAsia="仿宋_GB2312" w:hAnsi="仿宋_GB2312" w:cs="仿宋_GB2312" w:hint="eastAsia"/>
          <w:sz w:val="32"/>
          <w:szCs w:val="32"/>
        </w:rPr>
        <w:t>，本项目不适宜由中小企业提供</w:t>
      </w:r>
      <w:r w:rsidRPr="000A50B9">
        <w:rPr>
          <w:rFonts w:ascii="仿宋_GB2312" w:eastAsia="仿宋_GB2312" w:hAnsi="仿宋_GB2312" w:cs="仿宋_GB2312"/>
          <w:sz w:val="32"/>
          <w:szCs w:val="32"/>
        </w:rPr>
        <w:t>。</w:t>
      </w:r>
    </w:p>
    <w:p w:rsidR="00CC49A8" w:rsidRPr="000A50B9" w:rsidRDefault="00CC49A8" w:rsidP="00CC49A8">
      <w:pPr>
        <w:snapToGrid w:val="0"/>
        <w:spacing w:line="396" w:lineRule="auto"/>
        <w:ind w:firstLineChars="200" w:firstLine="640"/>
        <w:jc w:val="left"/>
        <w:rPr>
          <w:rFonts w:ascii="仿宋_GB2312" w:eastAsia="仿宋_GB2312" w:hAnsi="仿宋_GB2312" w:cs="仿宋_GB2312"/>
          <w:sz w:val="32"/>
          <w:szCs w:val="32"/>
        </w:rPr>
      </w:pPr>
      <w:r w:rsidRPr="000A50B9">
        <w:rPr>
          <w:rFonts w:ascii="仿宋_GB2312" w:eastAsia="仿宋_GB2312" w:hAnsi="仿宋_GB2312" w:cs="仿宋_GB2312"/>
          <w:sz w:val="32"/>
          <w:szCs w:val="32"/>
        </w:rPr>
        <w:t>2.</w:t>
      </w:r>
      <w:r w:rsidRPr="000A50B9">
        <w:rPr>
          <w:rFonts w:ascii="仿宋_GB2312" w:eastAsia="仿宋_GB2312" w:hAnsi="仿宋_GB2312" w:cs="仿宋_GB2312" w:hint="eastAsia"/>
          <w:sz w:val="32"/>
          <w:szCs w:val="32"/>
        </w:rPr>
        <w:t>项目内容</w:t>
      </w:r>
    </w:p>
    <w:p w:rsidR="00A66A8F" w:rsidRPr="000A50B9" w:rsidRDefault="00CC49A8" w:rsidP="00CC49A8">
      <w:pPr>
        <w:snapToGrid w:val="0"/>
        <w:spacing w:line="396" w:lineRule="auto"/>
        <w:ind w:firstLineChars="200" w:firstLine="640"/>
        <w:jc w:val="left"/>
        <w:rPr>
          <w:rFonts w:ascii="仿宋_GB2312" w:eastAsia="仿宋_GB2312" w:hAnsi="仿宋_GB2312" w:cs="仿宋_GB2312"/>
          <w:sz w:val="32"/>
          <w:szCs w:val="32"/>
        </w:rPr>
      </w:pPr>
      <w:r w:rsidRPr="000A50B9">
        <w:rPr>
          <w:rFonts w:ascii="仿宋_GB2312" w:eastAsia="仿宋_GB2312" w:hAnsi="仿宋_GB2312" w:cs="仿宋_GB2312" w:hint="eastAsia"/>
          <w:sz w:val="32"/>
          <w:szCs w:val="32"/>
        </w:rPr>
        <w:t>项目目标</w:t>
      </w:r>
      <w:r w:rsidR="00A66A8F" w:rsidRPr="000A50B9">
        <w:rPr>
          <w:rFonts w:ascii="仿宋_GB2312" w:eastAsia="仿宋_GB2312" w:hAnsi="仿宋_GB2312" w:cs="仿宋_GB2312" w:hint="eastAsia"/>
          <w:sz w:val="32"/>
          <w:szCs w:val="32"/>
        </w:rPr>
        <w:t>：完成存储资源的扩容升级。</w:t>
      </w:r>
    </w:p>
    <w:p w:rsidR="00A66A8F" w:rsidRPr="000A50B9" w:rsidRDefault="00CC49A8" w:rsidP="00CC49A8">
      <w:pPr>
        <w:snapToGrid w:val="0"/>
        <w:spacing w:line="396" w:lineRule="auto"/>
        <w:ind w:firstLineChars="200" w:firstLine="640"/>
        <w:jc w:val="left"/>
        <w:rPr>
          <w:rFonts w:ascii="仿宋_GB2312" w:eastAsia="仿宋_GB2312" w:hAnsi="仿宋_GB2312" w:cs="仿宋_GB2312"/>
          <w:sz w:val="32"/>
          <w:szCs w:val="32"/>
        </w:rPr>
      </w:pPr>
      <w:r w:rsidRPr="000A50B9">
        <w:rPr>
          <w:rFonts w:ascii="仿宋_GB2312" w:eastAsia="仿宋_GB2312" w:hAnsi="仿宋_GB2312" w:cs="仿宋_GB2312" w:hint="eastAsia"/>
          <w:sz w:val="32"/>
          <w:szCs w:val="32"/>
        </w:rPr>
        <w:t>建设思路</w:t>
      </w:r>
      <w:r w:rsidR="00A66A8F" w:rsidRPr="000A50B9">
        <w:rPr>
          <w:rFonts w:ascii="仿宋_GB2312" w:eastAsia="仿宋_GB2312" w:hAnsi="仿宋_GB2312" w:cs="仿宋_GB2312" w:hint="eastAsia"/>
          <w:sz w:val="32"/>
          <w:szCs w:val="32"/>
        </w:rPr>
        <w:t>：通过设备更新，提升基础设施平台的安全性、稳定性和运行效能，保障税收信息化应用安全。</w:t>
      </w:r>
    </w:p>
    <w:p w:rsidR="00A66A8F" w:rsidRPr="000A50B9" w:rsidRDefault="00CC49A8" w:rsidP="00CC49A8">
      <w:pPr>
        <w:snapToGrid w:val="0"/>
        <w:spacing w:line="396" w:lineRule="auto"/>
        <w:ind w:firstLineChars="200" w:firstLine="640"/>
        <w:jc w:val="left"/>
        <w:rPr>
          <w:rFonts w:ascii="仿宋_GB2312" w:eastAsia="仿宋_GB2312" w:hAnsi="仿宋_GB2312" w:cs="仿宋_GB2312"/>
          <w:sz w:val="32"/>
          <w:szCs w:val="32"/>
        </w:rPr>
      </w:pPr>
      <w:r w:rsidRPr="000A50B9">
        <w:rPr>
          <w:rFonts w:ascii="仿宋_GB2312" w:eastAsia="仿宋_GB2312" w:hAnsi="仿宋_GB2312" w:cs="仿宋_GB2312" w:hint="eastAsia"/>
          <w:sz w:val="32"/>
          <w:szCs w:val="32"/>
        </w:rPr>
        <w:t>采购内容</w:t>
      </w:r>
      <w:r w:rsidR="00A66A8F" w:rsidRPr="000A50B9">
        <w:rPr>
          <w:rFonts w:ascii="仿宋_GB2312" w:eastAsia="仿宋_GB2312" w:hAnsi="仿宋_GB2312" w:cs="仿宋_GB2312" w:hint="eastAsia"/>
          <w:sz w:val="32"/>
          <w:szCs w:val="32"/>
        </w:rPr>
        <w:t>：</w:t>
      </w:r>
    </w:p>
    <w:tbl>
      <w:tblPr>
        <w:tblW w:w="5000" w:type="pct"/>
        <w:tblCellMar>
          <w:left w:w="10" w:type="dxa"/>
          <w:right w:w="10" w:type="dxa"/>
        </w:tblCellMar>
        <w:tblLook w:val="04A0" w:firstRow="1" w:lastRow="0" w:firstColumn="1" w:lastColumn="0" w:noHBand="0" w:noVBand="1"/>
      </w:tblPr>
      <w:tblGrid>
        <w:gridCol w:w="985"/>
        <w:gridCol w:w="5667"/>
        <w:gridCol w:w="1674"/>
      </w:tblGrid>
      <w:tr w:rsidR="00A66A8F" w:rsidRPr="00F31D11" w:rsidTr="005A25D7">
        <w:trPr>
          <w:trHeight w:val="285"/>
        </w:trPr>
        <w:tc>
          <w:tcPr>
            <w:tcW w:w="591" w:type="pct"/>
            <w:tcBorders>
              <w:top w:val="single" w:sz="4" w:space="0" w:color="auto"/>
              <w:left w:val="single" w:sz="4" w:space="0" w:color="auto"/>
              <w:bottom w:val="single" w:sz="4" w:space="0" w:color="auto"/>
              <w:right w:val="single" w:sz="4" w:space="0" w:color="auto"/>
            </w:tcBorders>
            <w:noWrap/>
            <w:vAlign w:val="center"/>
          </w:tcPr>
          <w:bookmarkEnd w:id="0"/>
          <w:p w:rsidR="00A66A8F" w:rsidRPr="00F31D11" w:rsidRDefault="00A66A8F" w:rsidP="00F31D11">
            <w:pPr>
              <w:snapToGrid w:val="0"/>
              <w:spacing w:line="396" w:lineRule="auto"/>
              <w:ind w:firstLineChars="200" w:firstLine="640"/>
              <w:jc w:val="left"/>
              <w:rPr>
                <w:rFonts w:ascii="仿宋_GB2312" w:eastAsia="仿宋_GB2312" w:hAnsi="仿宋_GB2312" w:cs="仿宋_GB2312"/>
                <w:sz w:val="32"/>
                <w:szCs w:val="32"/>
              </w:rPr>
            </w:pPr>
            <w:r w:rsidRPr="00F31D11">
              <w:rPr>
                <w:rFonts w:ascii="仿宋_GB2312" w:eastAsia="仿宋_GB2312" w:hAnsi="仿宋_GB2312" w:cs="仿宋_GB2312" w:hint="eastAsia"/>
                <w:sz w:val="32"/>
                <w:szCs w:val="32"/>
              </w:rPr>
              <w:t>序</w:t>
            </w:r>
            <w:r w:rsidRPr="00F31D11">
              <w:rPr>
                <w:rFonts w:ascii="仿宋_GB2312" w:eastAsia="仿宋_GB2312" w:hAnsi="仿宋_GB2312" w:cs="仿宋_GB2312" w:hint="eastAsia"/>
                <w:sz w:val="32"/>
                <w:szCs w:val="32"/>
              </w:rPr>
              <w:lastRenderedPageBreak/>
              <w:t>号</w:t>
            </w:r>
          </w:p>
        </w:tc>
        <w:tc>
          <w:tcPr>
            <w:tcW w:w="3402" w:type="pct"/>
            <w:tcBorders>
              <w:top w:val="single" w:sz="4" w:space="0" w:color="auto"/>
              <w:left w:val="nil"/>
              <w:bottom w:val="single" w:sz="4" w:space="0" w:color="auto"/>
              <w:right w:val="single" w:sz="4" w:space="0" w:color="auto"/>
            </w:tcBorders>
            <w:noWrap/>
            <w:vAlign w:val="center"/>
          </w:tcPr>
          <w:p w:rsidR="00A66A8F" w:rsidRPr="00F31D11" w:rsidRDefault="00A66A8F" w:rsidP="00F31D11">
            <w:pPr>
              <w:snapToGrid w:val="0"/>
              <w:spacing w:line="396" w:lineRule="auto"/>
              <w:ind w:firstLineChars="200" w:firstLine="640"/>
              <w:jc w:val="left"/>
              <w:rPr>
                <w:rFonts w:ascii="仿宋_GB2312" w:eastAsia="仿宋_GB2312" w:hAnsi="仿宋_GB2312" w:cs="仿宋_GB2312"/>
                <w:sz w:val="32"/>
                <w:szCs w:val="32"/>
              </w:rPr>
            </w:pPr>
            <w:r w:rsidRPr="00F31D11">
              <w:rPr>
                <w:rFonts w:ascii="仿宋_GB2312" w:eastAsia="仿宋_GB2312" w:hAnsi="仿宋_GB2312" w:cs="仿宋_GB2312" w:hint="eastAsia"/>
                <w:sz w:val="32"/>
                <w:szCs w:val="32"/>
              </w:rPr>
              <w:lastRenderedPageBreak/>
              <w:t>设备名称</w:t>
            </w:r>
          </w:p>
        </w:tc>
        <w:tc>
          <w:tcPr>
            <w:tcW w:w="1005" w:type="pct"/>
            <w:tcBorders>
              <w:top w:val="single" w:sz="4" w:space="0" w:color="auto"/>
              <w:left w:val="nil"/>
              <w:bottom w:val="single" w:sz="4" w:space="0" w:color="auto"/>
              <w:right w:val="single" w:sz="4" w:space="0" w:color="auto"/>
            </w:tcBorders>
            <w:noWrap/>
            <w:vAlign w:val="center"/>
          </w:tcPr>
          <w:p w:rsidR="00A66A8F" w:rsidRPr="00F31D11" w:rsidRDefault="00A66A8F" w:rsidP="00F31D11">
            <w:pPr>
              <w:snapToGrid w:val="0"/>
              <w:spacing w:line="396" w:lineRule="auto"/>
              <w:ind w:firstLineChars="200" w:firstLine="640"/>
              <w:jc w:val="left"/>
              <w:rPr>
                <w:rFonts w:ascii="仿宋_GB2312" w:eastAsia="仿宋_GB2312" w:hAnsi="仿宋_GB2312" w:cs="仿宋_GB2312"/>
                <w:sz w:val="32"/>
                <w:szCs w:val="32"/>
              </w:rPr>
            </w:pPr>
            <w:r w:rsidRPr="00F31D11">
              <w:rPr>
                <w:rFonts w:ascii="仿宋_GB2312" w:eastAsia="仿宋_GB2312" w:hAnsi="仿宋_GB2312" w:cs="仿宋_GB2312" w:hint="eastAsia"/>
                <w:sz w:val="32"/>
                <w:szCs w:val="32"/>
              </w:rPr>
              <w:t>台/套/</w:t>
            </w:r>
            <w:r w:rsidRPr="00F31D11">
              <w:rPr>
                <w:rFonts w:ascii="仿宋_GB2312" w:eastAsia="仿宋_GB2312" w:hAnsi="仿宋_GB2312" w:cs="仿宋_GB2312" w:hint="eastAsia"/>
                <w:sz w:val="32"/>
                <w:szCs w:val="32"/>
              </w:rPr>
              <w:lastRenderedPageBreak/>
              <w:t>块</w:t>
            </w:r>
          </w:p>
        </w:tc>
      </w:tr>
      <w:tr w:rsidR="00A66A8F" w:rsidTr="005A25D7">
        <w:trPr>
          <w:trHeight w:val="285"/>
        </w:trPr>
        <w:tc>
          <w:tcPr>
            <w:tcW w:w="591" w:type="pct"/>
            <w:tcBorders>
              <w:top w:val="nil"/>
              <w:left w:val="single" w:sz="4" w:space="0" w:color="auto"/>
              <w:bottom w:val="single" w:sz="4" w:space="0" w:color="auto"/>
              <w:right w:val="single" w:sz="4" w:space="0" w:color="auto"/>
            </w:tcBorders>
            <w:noWrap/>
            <w:vAlign w:val="center"/>
          </w:tcPr>
          <w:p w:rsidR="00A66A8F" w:rsidRDefault="00A66A8F" w:rsidP="005A25D7">
            <w:pPr>
              <w:jc w:val="center"/>
              <w:rPr>
                <w:rFonts w:ascii="楷体" w:eastAsia="楷体" w:hAnsi="楷体" w:cs="宋体"/>
                <w:color w:val="000000"/>
                <w:sz w:val="20"/>
              </w:rPr>
            </w:pPr>
            <w:r>
              <w:rPr>
                <w:rFonts w:ascii="楷体" w:eastAsia="楷体" w:hAnsi="楷体" w:cs="宋体" w:hint="eastAsia"/>
                <w:color w:val="000000"/>
                <w:sz w:val="20"/>
              </w:rPr>
              <w:lastRenderedPageBreak/>
              <w:t>1</w:t>
            </w:r>
          </w:p>
        </w:tc>
        <w:tc>
          <w:tcPr>
            <w:tcW w:w="3402" w:type="pct"/>
            <w:tcBorders>
              <w:top w:val="nil"/>
              <w:left w:val="nil"/>
              <w:bottom w:val="single" w:sz="4" w:space="0" w:color="auto"/>
              <w:right w:val="single" w:sz="4" w:space="0" w:color="auto"/>
            </w:tcBorders>
            <w:noWrap/>
            <w:vAlign w:val="center"/>
          </w:tcPr>
          <w:p w:rsidR="00A66A8F" w:rsidRDefault="00A66A8F" w:rsidP="005A25D7">
            <w:pPr>
              <w:jc w:val="left"/>
              <w:rPr>
                <w:rFonts w:ascii="楷体" w:eastAsia="楷体" w:hAnsi="楷体" w:cs="宋体"/>
                <w:color w:val="000000"/>
                <w:sz w:val="20"/>
              </w:rPr>
            </w:pPr>
            <w:proofErr w:type="gramStart"/>
            <w:r>
              <w:rPr>
                <w:rFonts w:ascii="楷体" w:eastAsia="楷体" w:hAnsi="楷体" w:cs="宋体" w:hint="eastAsia"/>
                <w:color w:val="000000"/>
                <w:sz w:val="20"/>
              </w:rPr>
              <w:t>全闪存</w:t>
            </w:r>
            <w:proofErr w:type="gramEnd"/>
            <w:r>
              <w:rPr>
                <w:rFonts w:ascii="楷体" w:eastAsia="楷体" w:hAnsi="楷体" w:cs="宋体" w:hint="eastAsia"/>
                <w:color w:val="000000"/>
                <w:sz w:val="20"/>
              </w:rPr>
              <w:t>存储设备扩容</w:t>
            </w:r>
          </w:p>
        </w:tc>
        <w:tc>
          <w:tcPr>
            <w:tcW w:w="1005" w:type="pct"/>
            <w:tcBorders>
              <w:top w:val="nil"/>
              <w:left w:val="nil"/>
              <w:bottom w:val="single" w:sz="4" w:space="0" w:color="auto"/>
              <w:right w:val="single" w:sz="4" w:space="0" w:color="auto"/>
            </w:tcBorders>
            <w:noWrap/>
            <w:vAlign w:val="center"/>
          </w:tcPr>
          <w:p w:rsidR="00A66A8F" w:rsidRDefault="00A66A8F" w:rsidP="005A25D7">
            <w:pPr>
              <w:jc w:val="center"/>
              <w:rPr>
                <w:rFonts w:ascii="楷体" w:eastAsia="楷体" w:hAnsi="楷体" w:cs="宋体"/>
                <w:color w:val="000000"/>
                <w:sz w:val="20"/>
              </w:rPr>
            </w:pPr>
            <w:r>
              <w:rPr>
                <w:rFonts w:ascii="楷体" w:eastAsia="楷体" w:hAnsi="楷体" w:cs="宋体" w:hint="eastAsia"/>
                <w:color w:val="000000"/>
                <w:sz w:val="20"/>
              </w:rPr>
              <w:t>1</w:t>
            </w:r>
          </w:p>
        </w:tc>
      </w:tr>
      <w:tr w:rsidR="00A66A8F" w:rsidTr="005A25D7">
        <w:trPr>
          <w:trHeight w:val="285"/>
        </w:trPr>
        <w:tc>
          <w:tcPr>
            <w:tcW w:w="591" w:type="pct"/>
            <w:tcBorders>
              <w:top w:val="nil"/>
              <w:left w:val="single" w:sz="4" w:space="0" w:color="auto"/>
              <w:bottom w:val="single" w:sz="4" w:space="0" w:color="auto"/>
              <w:right w:val="single" w:sz="4" w:space="0" w:color="auto"/>
            </w:tcBorders>
            <w:noWrap/>
            <w:vAlign w:val="center"/>
          </w:tcPr>
          <w:p w:rsidR="00A66A8F" w:rsidRDefault="00A66A8F" w:rsidP="005A25D7">
            <w:pPr>
              <w:jc w:val="center"/>
              <w:rPr>
                <w:rFonts w:ascii="楷体" w:eastAsia="楷体" w:hAnsi="楷体" w:cs="宋体"/>
                <w:color w:val="000000"/>
                <w:sz w:val="20"/>
              </w:rPr>
            </w:pPr>
            <w:r>
              <w:rPr>
                <w:rFonts w:ascii="楷体" w:eastAsia="楷体" w:hAnsi="楷体" w:cs="宋体" w:hint="eastAsia"/>
                <w:color w:val="000000"/>
                <w:sz w:val="20"/>
              </w:rPr>
              <w:t>2</w:t>
            </w:r>
          </w:p>
        </w:tc>
        <w:tc>
          <w:tcPr>
            <w:tcW w:w="3402" w:type="pct"/>
            <w:tcBorders>
              <w:top w:val="nil"/>
              <w:left w:val="nil"/>
              <w:bottom w:val="single" w:sz="4" w:space="0" w:color="auto"/>
              <w:right w:val="single" w:sz="4" w:space="0" w:color="auto"/>
            </w:tcBorders>
            <w:noWrap/>
            <w:vAlign w:val="center"/>
          </w:tcPr>
          <w:p w:rsidR="00A66A8F" w:rsidRDefault="00A66A8F" w:rsidP="005A25D7">
            <w:pPr>
              <w:jc w:val="left"/>
              <w:rPr>
                <w:rFonts w:ascii="楷体" w:eastAsia="楷体" w:hAnsi="楷体" w:cs="宋体"/>
                <w:color w:val="000000"/>
                <w:sz w:val="20"/>
              </w:rPr>
            </w:pPr>
            <w:proofErr w:type="gramStart"/>
            <w:r>
              <w:rPr>
                <w:rFonts w:ascii="楷体" w:eastAsia="楷体" w:hAnsi="楷体" w:cs="宋体" w:hint="eastAsia"/>
                <w:color w:val="000000"/>
                <w:sz w:val="20"/>
              </w:rPr>
              <w:t>新购全闪存</w:t>
            </w:r>
            <w:proofErr w:type="gramEnd"/>
            <w:r>
              <w:rPr>
                <w:rFonts w:ascii="楷体" w:eastAsia="楷体" w:hAnsi="楷体" w:cs="宋体" w:hint="eastAsia"/>
                <w:color w:val="000000"/>
                <w:sz w:val="20"/>
              </w:rPr>
              <w:t>存储设备A</w:t>
            </w:r>
          </w:p>
        </w:tc>
        <w:tc>
          <w:tcPr>
            <w:tcW w:w="1005" w:type="pct"/>
            <w:tcBorders>
              <w:top w:val="nil"/>
              <w:left w:val="nil"/>
              <w:bottom w:val="single" w:sz="4" w:space="0" w:color="auto"/>
              <w:right w:val="single" w:sz="4" w:space="0" w:color="auto"/>
            </w:tcBorders>
            <w:noWrap/>
            <w:vAlign w:val="center"/>
          </w:tcPr>
          <w:p w:rsidR="00A66A8F" w:rsidRDefault="00A66A8F" w:rsidP="005A25D7">
            <w:pPr>
              <w:jc w:val="center"/>
              <w:rPr>
                <w:rFonts w:ascii="楷体" w:eastAsia="楷体" w:hAnsi="楷体" w:cs="宋体"/>
                <w:color w:val="000000"/>
                <w:sz w:val="20"/>
              </w:rPr>
            </w:pPr>
            <w:r>
              <w:rPr>
                <w:rFonts w:ascii="楷体" w:eastAsia="楷体" w:hAnsi="楷体" w:cs="宋体" w:hint="eastAsia"/>
                <w:color w:val="000000"/>
                <w:sz w:val="20"/>
              </w:rPr>
              <w:t>1</w:t>
            </w:r>
          </w:p>
        </w:tc>
      </w:tr>
      <w:tr w:rsidR="00A66A8F" w:rsidTr="005A25D7">
        <w:trPr>
          <w:trHeight w:val="285"/>
        </w:trPr>
        <w:tc>
          <w:tcPr>
            <w:tcW w:w="591" w:type="pct"/>
            <w:tcBorders>
              <w:top w:val="nil"/>
              <w:left w:val="single" w:sz="4" w:space="0" w:color="auto"/>
              <w:bottom w:val="single" w:sz="4" w:space="0" w:color="auto"/>
              <w:right w:val="single" w:sz="4" w:space="0" w:color="auto"/>
            </w:tcBorders>
            <w:noWrap/>
            <w:vAlign w:val="center"/>
          </w:tcPr>
          <w:p w:rsidR="00A66A8F" w:rsidRDefault="00A66A8F" w:rsidP="005A25D7">
            <w:pPr>
              <w:jc w:val="center"/>
              <w:rPr>
                <w:rFonts w:ascii="楷体" w:eastAsia="楷体" w:hAnsi="楷体" w:cs="宋体"/>
                <w:color w:val="000000"/>
                <w:sz w:val="20"/>
              </w:rPr>
            </w:pPr>
            <w:r>
              <w:rPr>
                <w:rFonts w:ascii="楷体" w:eastAsia="楷体" w:hAnsi="楷体" w:cs="宋体" w:hint="eastAsia"/>
                <w:color w:val="000000"/>
                <w:sz w:val="20"/>
              </w:rPr>
              <w:t>3</w:t>
            </w:r>
          </w:p>
        </w:tc>
        <w:tc>
          <w:tcPr>
            <w:tcW w:w="3402" w:type="pct"/>
            <w:tcBorders>
              <w:top w:val="nil"/>
              <w:left w:val="nil"/>
              <w:bottom w:val="single" w:sz="4" w:space="0" w:color="auto"/>
              <w:right w:val="single" w:sz="4" w:space="0" w:color="auto"/>
            </w:tcBorders>
            <w:noWrap/>
            <w:vAlign w:val="center"/>
          </w:tcPr>
          <w:p w:rsidR="00A66A8F" w:rsidRDefault="00A66A8F" w:rsidP="005A25D7">
            <w:pPr>
              <w:jc w:val="left"/>
              <w:rPr>
                <w:rFonts w:ascii="楷体" w:eastAsia="楷体" w:hAnsi="楷体" w:cs="宋体"/>
                <w:color w:val="000000"/>
                <w:sz w:val="20"/>
              </w:rPr>
            </w:pPr>
            <w:proofErr w:type="gramStart"/>
            <w:r>
              <w:rPr>
                <w:rFonts w:ascii="楷体" w:eastAsia="楷体" w:hAnsi="楷体" w:cs="宋体" w:hint="eastAsia"/>
                <w:color w:val="000000"/>
                <w:sz w:val="20"/>
              </w:rPr>
              <w:t>新购全闪存</w:t>
            </w:r>
            <w:proofErr w:type="gramEnd"/>
            <w:r>
              <w:rPr>
                <w:rFonts w:ascii="楷体" w:eastAsia="楷体" w:hAnsi="楷体" w:cs="宋体" w:hint="eastAsia"/>
                <w:color w:val="000000"/>
                <w:sz w:val="20"/>
              </w:rPr>
              <w:t>存储设备B</w:t>
            </w:r>
          </w:p>
        </w:tc>
        <w:tc>
          <w:tcPr>
            <w:tcW w:w="1005" w:type="pct"/>
            <w:tcBorders>
              <w:top w:val="nil"/>
              <w:left w:val="nil"/>
              <w:bottom w:val="single" w:sz="4" w:space="0" w:color="auto"/>
              <w:right w:val="single" w:sz="4" w:space="0" w:color="auto"/>
            </w:tcBorders>
            <w:noWrap/>
            <w:vAlign w:val="center"/>
          </w:tcPr>
          <w:p w:rsidR="00A66A8F" w:rsidRDefault="00A66A8F" w:rsidP="005A25D7">
            <w:pPr>
              <w:jc w:val="center"/>
              <w:rPr>
                <w:rFonts w:ascii="楷体" w:eastAsia="楷体" w:hAnsi="楷体" w:cs="宋体"/>
                <w:color w:val="000000"/>
                <w:sz w:val="20"/>
              </w:rPr>
            </w:pPr>
            <w:r>
              <w:rPr>
                <w:rFonts w:ascii="楷体" w:eastAsia="楷体" w:hAnsi="楷体" w:cs="宋体" w:hint="eastAsia"/>
                <w:color w:val="000000"/>
                <w:sz w:val="20"/>
              </w:rPr>
              <w:t>1</w:t>
            </w:r>
          </w:p>
        </w:tc>
      </w:tr>
      <w:tr w:rsidR="00A66A8F" w:rsidTr="005A25D7">
        <w:trPr>
          <w:trHeight w:val="285"/>
        </w:trPr>
        <w:tc>
          <w:tcPr>
            <w:tcW w:w="591" w:type="pct"/>
            <w:tcBorders>
              <w:top w:val="nil"/>
              <w:left w:val="single" w:sz="4" w:space="0" w:color="auto"/>
              <w:bottom w:val="single" w:sz="4" w:space="0" w:color="auto"/>
              <w:right w:val="single" w:sz="4" w:space="0" w:color="auto"/>
            </w:tcBorders>
            <w:noWrap/>
            <w:vAlign w:val="center"/>
          </w:tcPr>
          <w:p w:rsidR="00A66A8F" w:rsidRDefault="00A66A8F" w:rsidP="005A25D7">
            <w:pPr>
              <w:jc w:val="center"/>
              <w:rPr>
                <w:rFonts w:ascii="楷体" w:eastAsia="楷体" w:hAnsi="楷体" w:cs="宋体"/>
                <w:color w:val="000000"/>
                <w:sz w:val="20"/>
              </w:rPr>
            </w:pPr>
            <w:r>
              <w:rPr>
                <w:rFonts w:ascii="楷体" w:eastAsia="楷体" w:hAnsi="楷体" w:cs="宋体" w:hint="eastAsia"/>
                <w:color w:val="000000"/>
                <w:sz w:val="20"/>
              </w:rPr>
              <w:t>4</w:t>
            </w:r>
          </w:p>
        </w:tc>
        <w:tc>
          <w:tcPr>
            <w:tcW w:w="3402" w:type="pct"/>
            <w:tcBorders>
              <w:top w:val="nil"/>
              <w:left w:val="nil"/>
              <w:bottom w:val="single" w:sz="4" w:space="0" w:color="auto"/>
              <w:right w:val="single" w:sz="4" w:space="0" w:color="auto"/>
            </w:tcBorders>
            <w:noWrap/>
            <w:vAlign w:val="center"/>
          </w:tcPr>
          <w:p w:rsidR="00A66A8F" w:rsidRDefault="00A66A8F" w:rsidP="005A25D7">
            <w:pPr>
              <w:jc w:val="left"/>
              <w:rPr>
                <w:rFonts w:ascii="楷体" w:eastAsia="楷体" w:hAnsi="楷体" w:cs="宋体"/>
                <w:color w:val="000000"/>
                <w:sz w:val="20"/>
              </w:rPr>
            </w:pPr>
            <w:r>
              <w:rPr>
                <w:rFonts w:ascii="楷体" w:eastAsia="楷体" w:hAnsi="楷体" w:cs="宋体" w:hint="eastAsia"/>
                <w:color w:val="000000"/>
                <w:sz w:val="20"/>
              </w:rPr>
              <w:t>备份存储设备</w:t>
            </w:r>
          </w:p>
        </w:tc>
        <w:tc>
          <w:tcPr>
            <w:tcW w:w="1005" w:type="pct"/>
            <w:tcBorders>
              <w:top w:val="nil"/>
              <w:left w:val="nil"/>
              <w:bottom w:val="single" w:sz="4" w:space="0" w:color="auto"/>
              <w:right w:val="single" w:sz="4" w:space="0" w:color="auto"/>
            </w:tcBorders>
            <w:noWrap/>
            <w:vAlign w:val="center"/>
          </w:tcPr>
          <w:p w:rsidR="00A66A8F" w:rsidRDefault="00A66A8F" w:rsidP="005A25D7">
            <w:pPr>
              <w:jc w:val="center"/>
              <w:rPr>
                <w:rFonts w:ascii="楷体" w:eastAsia="楷体" w:hAnsi="楷体" w:cs="宋体"/>
                <w:color w:val="000000"/>
                <w:sz w:val="20"/>
              </w:rPr>
            </w:pPr>
            <w:r>
              <w:rPr>
                <w:rFonts w:ascii="楷体" w:eastAsia="楷体" w:hAnsi="楷体" w:cs="宋体" w:hint="eastAsia"/>
                <w:color w:val="000000"/>
                <w:sz w:val="20"/>
              </w:rPr>
              <w:t>1</w:t>
            </w:r>
          </w:p>
        </w:tc>
      </w:tr>
      <w:tr w:rsidR="00A66A8F" w:rsidTr="005A25D7">
        <w:trPr>
          <w:trHeight w:val="285"/>
        </w:trPr>
        <w:tc>
          <w:tcPr>
            <w:tcW w:w="591" w:type="pct"/>
            <w:tcBorders>
              <w:top w:val="nil"/>
              <w:left w:val="single" w:sz="4" w:space="0" w:color="auto"/>
              <w:bottom w:val="single" w:sz="4" w:space="0" w:color="auto"/>
              <w:right w:val="single" w:sz="4" w:space="0" w:color="auto"/>
            </w:tcBorders>
            <w:noWrap/>
            <w:vAlign w:val="center"/>
          </w:tcPr>
          <w:p w:rsidR="00A66A8F" w:rsidRDefault="00A66A8F" w:rsidP="005A25D7">
            <w:pPr>
              <w:jc w:val="center"/>
              <w:rPr>
                <w:rFonts w:ascii="楷体" w:eastAsia="楷体" w:hAnsi="楷体" w:cs="宋体"/>
                <w:color w:val="000000"/>
                <w:sz w:val="20"/>
              </w:rPr>
            </w:pPr>
            <w:r>
              <w:rPr>
                <w:rFonts w:ascii="楷体" w:eastAsia="楷体" w:hAnsi="楷体" w:cs="宋体" w:hint="eastAsia"/>
                <w:color w:val="000000"/>
                <w:sz w:val="20"/>
              </w:rPr>
              <w:t>5</w:t>
            </w:r>
          </w:p>
        </w:tc>
        <w:tc>
          <w:tcPr>
            <w:tcW w:w="3402" w:type="pct"/>
            <w:tcBorders>
              <w:top w:val="nil"/>
              <w:left w:val="nil"/>
              <w:bottom w:val="single" w:sz="4" w:space="0" w:color="auto"/>
              <w:right w:val="single" w:sz="4" w:space="0" w:color="auto"/>
            </w:tcBorders>
            <w:noWrap/>
            <w:vAlign w:val="center"/>
          </w:tcPr>
          <w:p w:rsidR="00A66A8F" w:rsidRDefault="00A66A8F" w:rsidP="005A25D7">
            <w:pPr>
              <w:jc w:val="left"/>
              <w:rPr>
                <w:rFonts w:ascii="楷体" w:eastAsia="楷体" w:hAnsi="楷体" w:cs="宋体"/>
                <w:color w:val="000000"/>
                <w:sz w:val="20"/>
              </w:rPr>
            </w:pPr>
            <w:r>
              <w:rPr>
                <w:rFonts w:ascii="楷体" w:eastAsia="楷体" w:hAnsi="楷体" w:cs="宋体" w:hint="eastAsia"/>
                <w:color w:val="000000"/>
                <w:sz w:val="20"/>
              </w:rPr>
              <w:t>存储光纤交换机</w:t>
            </w:r>
          </w:p>
        </w:tc>
        <w:tc>
          <w:tcPr>
            <w:tcW w:w="1005" w:type="pct"/>
            <w:tcBorders>
              <w:top w:val="nil"/>
              <w:left w:val="nil"/>
              <w:bottom w:val="single" w:sz="4" w:space="0" w:color="auto"/>
              <w:right w:val="single" w:sz="4" w:space="0" w:color="auto"/>
            </w:tcBorders>
            <w:noWrap/>
            <w:vAlign w:val="center"/>
          </w:tcPr>
          <w:p w:rsidR="00A66A8F" w:rsidRDefault="00A66A8F" w:rsidP="005A25D7">
            <w:pPr>
              <w:jc w:val="center"/>
              <w:rPr>
                <w:rFonts w:ascii="楷体" w:eastAsia="楷体" w:hAnsi="楷体" w:cs="宋体"/>
                <w:color w:val="000000"/>
                <w:sz w:val="20"/>
              </w:rPr>
            </w:pPr>
            <w:r>
              <w:rPr>
                <w:rFonts w:ascii="楷体" w:eastAsia="楷体" w:hAnsi="楷体" w:cs="宋体" w:hint="eastAsia"/>
                <w:color w:val="000000"/>
                <w:sz w:val="20"/>
              </w:rPr>
              <w:t>8</w:t>
            </w:r>
          </w:p>
        </w:tc>
      </w:tr>
      <w:tr w:rsidR="00A66A8F" w:rsidTr="005A25D7">
        <w:trPr>
          <w:trHeight w:val="285"/>
        </w:trPr>
        <w:tc>
          <w:tcPr>
            <w:tcW w:w="0" w:type="auto"/>
            <w:tcBorders>
              <w:top w:val="single" w:sz="4" w:space="0" w:color="auto"/>
              <w:left w:val="single" w:sz="4" w:space="0" w:color="auto"/>
              <w:bottom w:val="single" w:sz="4" w:space="0" w:color="auto"/>
              <w:right w:val="single" w:sz="4" w:space="0" w:color="auto"/>
            </w:tcBorders>
            <w:vAlign w:val="center"/>
          </w:tcPr>
          <w:p w:rsidR="00A66A8F" w:rsidRDefault="00A66A8F" w:rsidP="005A25D7">
            <w:pPr>
              <w:jc w:val="center"/>
              <w:rPr>
                <w:rFonts w:ascii="楷体" w:eastAsia="楷体" w:hAnsi="楷体" w:cs="宋体"/>
                <w:color w:val="000000"/>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A66A8F" w:rsidRDefault="00A66A8F" w:rsidP="005A25D7">
            <w:pPr>
              <w:jc w:val="left"/>
              <w:rPr>
                <w:rFonts w:ascii="楷体" w:eastAsia="楷体" w:hAnsi="楷体" w:cs="宋体"/>
                <w:color w:val="000000"/>
                <w:sz w:val="20"/>
              </w:rPr>
            </w:pPr>
            <w:r>
              <w:rPr>
                <w:rFonts w:ascii="楷体" w:eastAsia="楷体" w:hAnsi="楷体" w:cs="宋体" w:hint="eastAsia"/>
                <w:color w:val="000000"/>
                <w:sz w:val="20"/>
              </w:rPr>
              <w:t>合计</w:t>
            </w:r>
          </w:p>
        </w:tc>
        <w:tc>
          <w:tcPr>
            <w:tcW w:w="0" w:type="auto"/>
            <w:tcBorders>
              <w:top w:val="single" w:sz="4" w:space="0" w:color="auto"/>
              <w:left w:val="single" w:sz="4" w:space="0" w:color="auto"/>
              <w:bottom w:val="single" w:sz="4" w:space="0" w:color="auto"/>
              <w:right w:val="single" w:sz="4" w:space="0" w:color="auto"/>
            </w:tcBorders>
            <w:vAlign w:val="center"/>
          </w:tcPr>
          <w:p w:rsidR="00A66A8F" w:rsidRDefault="00A66A8F" w:rsidP="005A25D7">
            <w:pPr>
              <w:jc w:val="center"/>
              <w:rPr>
                <w:rFonts w:ascii="楷体" w:eastAsia="楷体" w:hAnsi="楷体" w:cs="宋体"/>
                <w:color w:val="000000"/>
                <w:sz w:val="20"/>
              </w:rPr>
            </w:pPr>
            <w:r>
              <w:rPr>
                <w:rFonts w:ascii="楷体" w:eastAsia="楷体" w:hAnsi="楷体" w:cs="宋体" w:hint="eastAsia"/>
                <w:color w:val="000000"/>
                <w:sz w:val="20"/>
              </w:rPr>
              <w:t>12</w:t>
            </w:r>
          </w:p>
        </w:tc>
      </w:tr>
    </w:tbl>
    <w:p w:rsidR="00A66A8F" w:rsidRDefault="00A66A8F" w:rsidP="00CC49A8">
      <w:pPr>
        <w:snapToGrid w:val="0"/>
        <w:spacing w:line="396" w:lineRule="auto"/>
        <w:ind w:firstLineChars="200" w:firstLine="640"/>
        <w:jc w:val="left"/>
        <w:rPr>
          <w:rFonts w:ascii="仿宋_GB2312" w:eastAsia="仿宋_GB2312" w:hAnsi="仿宋_GB2312" w:cs="仿宋_GB2312"/>
          <w:sz w:val="32"/>
          <w:szCs w:val="32"/>
        </w:rPr>
      </w:pPr>
    </w:p>
    <w:p w:rsidR="00F01572" w:rsidRPr="000A50B9" w:rsidRDefault="00CC49A8" w:rsidP="00CC49A8">
      <w:pPr>
        <w:snapToGrid w:val="0"/>
        <w:spacing w:line="396" w:lineRule="auto"/>
        <w:ind w:firstLineChars="200" w:firstLine="640"/>
        <w:jc w:val="left"/>
        <w:rPr>
          <w:rFonts w:ascii="仿宋_GB2312" w:eastAsia="仿宋_GB2312" w:hAnsi="仿宋_GB2312" w:cs="仿宋_GB2312"/>
          <w:sz w:val="32"/>
          <w:szCs w:val="32"/>
        </w:rPr>
      </w:pPr>
      <w:r w:rsidRPr="000A50B9">
        <w:rPr>
          <w:rFonts w:ascii="仿宋_GB2312" w:eastAsia="仿宋_GB2312" w:hAnsi="仿宋_GB2312" w:cs="仿宋_GB2312" w:hint="eastAsia"/>
          <w:sz w:val="32"/>
          <w:szCs w:val="32"/>
        </w:rPr>
        <w:t>项目实施要求</w:t>
      </w:r>
      <w:r w:rsidR="00F01572" w:rsidRPr="000A50B9">
        <w:rPr>
          <w:rFonts w:ascii="仿宋_GB2312" w:eastAsia="仿宋_GB2312" w:hAnsi="仿宋_GB2312" w:cs="仿宋_GB2312" w:hint="eastAsia"/>
          <w:sz w:val="32"/>
          <w:szCs w:val="32"/>
        </w:rPr>
        <w:t>：到货期限</w:t>
      </w:r>
      <w:r w:rsidR="00F21305" w:rsidRPr="000A50B9">
        <w:rPr>
          <w:rFonts w:ascii="仿宋_GB2312" w:eastAsia="仿宋_GB2312" w:hAnsi="仿宋_GB2312" w:cs="仿宋_GB2312" w:hint="eastAsia"/>
          <w:sz w:val="32"/>
          <w:szCs w:val="32"/>
        </w:rPr>
        <w:t>为</w:t>
      </w:r>
      <w:r w:rsidR="00F01572" w:rsidRPr="000A50B9">
        <w:rPr>
          <w:rFonts w:ascii="仿宋_GB2312" w:eastAsia="仿宋_GB2312" w:hAnsi="仿宋_GB2312" w:cs="仿宋_GB2312"/>
          <w:sz w:val="32"/>
          <w:szCs w:val="32"/>
        </w:rPr>
        <w:t>合同签订后30个自然日</w:t>
      </w:r>
      <w:r w:rsidR="00F01572" w:rsidRPr="000A50B9">
        <w:rPr>
          <w:rFonts w:ascii="仿宋_GB2312" w:eastAsia="仿宋_GB2312" w:hAnsi="仿宋_GB2312" w:cs="仿宋_GB2312" w:hint="eastAsia"/>
          <w:sz w:val="32"/>
          <w:szCs w:val="32"/>
        </w:rPr>
        <w:t>；质量保障服务期限</w:t>
      </w:r>
      <w:r w:rsidR="00F21305" w:rsidRPr="000A50B9">
        <w:rPr>
          <w:rFonts w:ascii="仿宋_GB2312" w:eastAsia="仿宋_GB2312" w:hAnsi="仿宋_GB2312" w:cs="仿宋_GB2312" w:hint="eastAsia"/>
          <w:sz w:val="32"/>
          <w:szCs w:val="32"/>
        </w:rPr>
        <w:t>为</w:t>
      </w:r>
      <w:r w:rsidR="00F01572" w:rsidRPr="000A50B9">
        <w:rPr>
          <w:rFonts w:ascii="仿宋_GB2312" w:eastAsia="仿宋_GB2312" w:hAnsi="仿宋_GB2312" w:cs="仿宋_GB2312" w:hint="eastAsia"/>
          <w:sz w:val="32"/>
          <w:szCs w:val="32"/>
        </w:rPr>
        <w:t>3年以上保修服务。设备到货后，完成设备到货验收、</w:t>
      </w:r>
      <w:r w:rsidR="00F01572" w:rsidRPr="000A50B9">
        <w:rPr>
          <w:rFonts w:ascii="仿宋_GB2312" w:eastAsia="仿宋_GB2312" w:hAnsi="仿宋_GB2312" w:cs="仿宋_GB2312"/>
          <w:sz w:val="32"/>
          <w:szCs w:val="32"/>
        </w:rPr>
        <w:t>安装调试</w:t>
      </w:r>
      <w:r w:rsidR="00F01572" w:rsidRPr="000A50B9">
        <w:rPr>
          <w:rFonts w:ascii="仿宋_GB2312" w:eastAsia="仿宋_GB2312" w:hAnsi="仿宋_GB2312" w:cs="仿宋_GB2312" w:hint="eastAsia"/>
          <w:sz w:val="32"/>
          <w:szCs w:val="32"/>
        </w:rPr>
        <w:t>，网络布线、系统集成、数据迁移、技术培训、调优测试等工作，系统稳定运行后，对项目进行最终验收。</w:t>
      </w:r>
    </w:p>
    <w:p w:rsidR="00CC49A8" w:rsidRPr="000A50B9" w:rsidRDefault="00CC49A8" w:rsidP="00CC49A8">
      <w:pPr>
        <w:snapToGrid w:val="0"/>
        <w:spacing w:line="396" w:lineRule="auto"/>
        <w:ind w:firstLineChars="200" w:firstLine="640"/>
        <w:jc w:val="left"/>
        <w:rPr>
          <w:rFonts w:ascii="仿宋_GB2312" w:eastAsia="仿宋_GB2312" w:hAnsi="仿宋_GB2312"/>
          <w:b/>
          <w:bCs/>
          <w:sz w:val="32"/>
          <w:szCs w:val="32"/>
        </w:rPr>
      </w:pPr>
      <w:r w:rsidRPr="000A50B9">
        <w:rPr>
          <w:rFonts w:ascii="黑体" w:eastAsia="黑体" w:hAnsi="黑体" w:cs="黑体" w:hint="eastAsia"/>
          <w:sz w:val="32"/>
          <w:szCs w:val="32"/>
        </w:rPr>
        <w:t>二、投标</w:t>
      </w:r>
      <w:r w:rsidRPr="000A50B9">
        <w:rPr>
          <w:rFonts w:ascii="黑体" w:eastAsia="黑体" w:hAnsi="黑体" w:cs="黑体" w:hint="eastAsia"/>
          <w:sz w:val="32"/>
          <w:szCs w:val="32"/>
          <w:lang w:val="en"/>
        </w:rPr>
        <w:t>/</w:t>
      </w:r>
      <w:r w:rsidRPr="000A50B9">
        <w:rPr>
          <w:rFonts w:ascii="黑体" w:eastAsia="黑体" w:hAnsi="黑体" w:cs="黑体" w:hint="eastAsia"/>
          <w:sz w:val="32"/>
          <w:szCs w:val="32"/>
        </w:rPr>
        <w:t>响应要求</w:t>
      </w:r>
    </w:p>
    <w:p w:rsidR="00E44941" w:rsidRPr="000A50B9" w:rsidRDefault="00CC49A8" w:rsidP="00E44941">
      <w:pPr>
        <w:snapToGrid w:val="0"/>
        <w:spacing w:line="560" w:lineRule="exact"/>
        <w:ind w:firstLineChars="200" w:firstLine="640"/>
        <w:rPr>
          <w:rFonts w:ascii="仿宋_GB2312" w:eastAsia="仿宋_GB2312" w:hAnsi="仿宋_GB2312" w:cs="仿宋_GB2312"/>
          <w:sz w:val="32"/>
          <w:szCs w:val="32"/>
        </w:rPr>
      </w:pPr>
      <w:r w:rsidRPr="000A50B9">
        <w:rPr>
          <w:rFonts w:ascii="仿宋_GB2312" w:eastAsia="仿宋_GB2312" w:hAnsi="仿宋_GB2312" w:cs="仿宋_GB2312"/>
          <w:sz w:val="32"/>
          <w:szCs w:val="32"/>
        </w:rPr>
        <w:t>1.</w:t>
      </w:r>
      <w:r w:rsidRPr="000A50B9">
        <w:rPr>
          <w:rFonts w:ascii="仿宋_GB2312" w:eastAsia="仿宋_GB2312" w:hAnsi="仿宋_GB2312" w:cs="仿宋_GB2312" w:hint="eastAsia"/>
          <w:sz w:val="32"/>
          <w:szCs w:val="32"/>
        </w:rPr>
        <w:t>供应商资质要求</w:t>
      </w:r>
      <w:r w:rsidR="00E44941" w:rsidRPr="000A50B9">
        <w:rPr>
          <w:rFonts w:ascii="仿宋_GB2312" w:eastAsia="仿宋_GB2312" w:hAnsi="仿宋_GB2312" w:cs="仿宋_GB2312" w:hint="eastAsia"/>
          <w:sz w:val="32"/>
          <w:szCs w:val="32"/>
        </w:rPr>
        <w:t>：</w:t>
      </w:r>
    </w:p>
    <w:p w:rsidR="00E44941" w:rsidRPr="000A50B9" w:rsidRDefault="00E44941" w:rsidP="000A50B9">
      <w:pPr>
        <w:snapToGrid w:val="0"/>
        <w:spacing w:line="560" w:lineRule="exact"/>
        <w:ind w:firstLineChars="200" w:firstLine="640"/>
        <w:rPr>
          <w:rFonts w:ascii="仿宋_GB2312" w:eastAsia="仿宋_GB2312" w:hAnsi="仿宋_GB2312" w:cs="仿宋_GB2312"/>
          <w:sz w:val="32"/>
          <w:szCs w:val="32"/>
          <w:u w:val="single"/>
        </w:rPr>
      </w:pPr>
      <w:r w:rsidRPr="000A50B9">
        <w:rPr>
          <w:rFonts w:ascii="宋体" w:hAnsi="宋体" w:hint="eastAsia"/>
          <w:sz w:val="32"/>
          <w:szCs w:val="32"/>
        </w:rPr>
        <w:t>（</w:t>
      </w:r>
      <w:r w:rsidRPr="000A50B9">
        <w:rPr>
          <w:rFonts w:ascii="仿宋_GB2312" w:eastAsia="仿宋_GB2312" w:hAnsi="仿宋_GB2312" w:cs="仿宋_GB2312" w:hint="eastAsia"/>
          <w:sz w:val="32"/>
          <w:szCs w:val="32"/>
          <w:u w:val="single"/>
        </w:rPr>
        <w:t>1）投标人须满足《政府采购法》第二十二条规定的条件。</w:t>
      </w:r>
    </w:p>
    <w:p w:rsidR="00E44941" w:rsidRPr="000A50B9" w:rsidRDefault="00E44941" w:rsidP="00E44941">
      <w:pPr>
        <w:snapToGrid w:val="0"/>
        <w:spacing w:line="560" w:lineRule="exact"/>
        <w:ind w:firstLineChars="200" w:firstLine="640"/>
        <w:rPr>
          <w:rFonts w:ascii="仿宋_GB2312" w:eastAsia="仿宋_GB2312" w:hAnsi="仿宋_GB2312" w:cs="仿宋_GB2312"/>
          <w:sz w:val="32"/>
          <w:szCs w:val="32"/>
          <w:u w:val="single"/>
        </w:rPr>
      </w:pPr>
      <w:r w:rsidRPr="000A50B9">
        <w:rPr>
          <w:rFonts w:ascii="仿宋_GB2312" w:eastAsia="仿宋_GB2312" w:hAnsi="仿宋_GB2312" w:cs="仿宋_GB2312"/>
          <w:sz w:val="32"/>
          <w:szCs w:val="32"/>
          <w:u w:val="single"/>
        </w:rPr>
        <w:t>A</w:t>
      </w:r>
      <w:r w:rsidRPr="000A50B9">
        <w:rPr>
          <w:rFonts w:ascii="仿宋_GB2312" w:eastAsia="仿宋_GB2312" w:hAnsi="仿宋_GB2312" w:cs="仿宋_GB2312" w:hint="eastAsia"/>
          <w:sz w:val="32"/>
          <w:szCs w:val="32"/>
          <w:u w:val="single"/>
        </w:rPr>
        <w:t>、具有独立承担民事责任的能力；</w:t>
      </w:r>
    </w:p>
    <w:p w:rsidR="00E44941" w:rsidRPr="000A50B9" w:rsidRDefault="00E44941" w:rsidP="00E44941">
      <w:pPr>
        <w:snapToGrid w:val="0"/>
        <w:spacing w:line="560" w:lineRule="exact"/>
        <w:ind w:firstLineChars="200" w:firstLine="640"/>
        <w:rPr>
          <w:rFonts w:ascii="仿宋_GB2312" w:eastAsia="仿宋_GB2312" w:hAnsi="仿宋_GB2312" w:cs="仿宋_GB2312"/>
          <w:sz w:val="32"/>
          <w:szCs w:val="32"/>
          <w:u w:val="single"/>
        </w:rPr>
      </w:pPr>
      <w:r w:rsidRPr="000A50B9">
        <w:rPr>
          <w:rFonts w:ascii="仿宋_GB2312" w:eastAsia="仿宋_GB2312" w:hAnsi="仿宋_GB2312" w:cs="仿宋_GB2312"/>
          <w:sz w:val="32"/>
          <w:szCs w:val="32"/>
          <w:u w:val="single"/>
        </w:rPr>
        <w:t>B</w:t>
      </w:r>
      <w:r w:rsidRPr="000A50B9">
        <w:rPr>
          <w:rFonts w:ascii="仿宋_GB2312" w:eastAsia="仿宋_GB2312" w:hAnsi="仿宋_GB2312" w:cs="仿宋_GB2312" w:hint="eastAsia"/>
          <w:sz w:val="32"/>
          <w:szCs w:val="32"/>
          <w:u w:val="single"/>
        </w:rPr>
        <w:t>、具有良好的商业信誉和健全的财务会计制度；</w:t>
      </w:r>
    </w:p>
    <w:p w:rsidR="00E44941" w:rsidRPr="000A50B9" w:rsidRDefault="00E44941" w:rsidP="00E44941">
      <w:pPr>
        <w:snapToGrid w:val="0"/>
        <w:spacing w:line="560" w:lineRule="exact"/>
        <w:ind w:firstLineChars="200" w:firstLine="640"/>
        <w:rPr>
          <w:rFonts w:ascii="仿宋_GB2312" w:eastAsia="仿宋_GB2312" w:hAnsi="仿宋_GB2312" w:cs="仿宋_GB2312"/>
          <w:sz w:val="32"/>
          <w:szCs w:val="32"/>
          <w:u w:val="single"/>
        </w:rPr>
      </w:pPr>
      <w:r w:rsidRPr="000A50B9">
        <w:rPr>
          <w:rFonts w:ascii="仿宋_GB2312" w:eastAsia="仿宋_GB2312" w:hAnsi="仿宋_GB2312" w:cs="仿宋_GB2312"/>
          <w:sz w:val="32"/>
          <w:szCs w:val="32"/>
          <w:u w:val="single"/>
        </w:rPr>
        <w:t>C</w:t>
      </w:r>
      <w:r w:rsidRPr="000A50B9">
        <w:rPr>
          <w:rFonts w:ascii="仿宋_GB2312" w:eastAsia="仿宋_GB2312" w:hAnsi="仿宋_GB2312" w:cs="仿宋_GB2312" w:hint="eastAsia"/>
          <w:sz w:val="32"/>
          <w:szCs w:val="32"/>
          <w:u w:val="single"/>
        </w:rPr>
        <w:t>、具有履行合同所必需的设备和专业技术能力；</w:t>
      </w:r>
    </w:p>
    <w:p w:rsidR="00E44941" w:rsidRPr="000A50B9" w:rsidRDefault="00E44941" w:rsidP="00E44941">
      <w:pPr>
        <w:snapToGrid w:val="0"/>
        <w:spacing w:line="560" w:lineRule="exact"/>
        <w:ind w:firstLineChars="200" w:firstLine="640"/>
        <w:rPr>
          <w:rFonts w:ascii="仿宋_GB2312" w:eastAsia="仿宋_GB2312" w:hAnsi="仿宋_GB2312" w:cs="仿宋_GB2312"/>
          <w:sz w:val="32"/>
          <w:szCs w:val="32"/>
          <w:u w:val="single"/>
        </w:rPr>
      </w:pPr>
      <w:r w:rsidRPr="000A50B9">
        <w:rPr>
          <w:rFonts w:ascii="仿宋_GB2312" w:eastAsia="仿宋_GB2312" w:hAnsi="仿宋_GB2312" w:cs="仿宋_GB2312"/>
          <w:sz w:val="32"/>
          <w:szCs w:val="32"/>
          <w:u w:val="single"/>
        </w:rPr>
        <w:t>D</w:t>
      </w:r>
      <w:r w:rsidRPr="000A50B9">
        <w:rPr>
          <w:rFonts w:ascii="仿宋_GB2312" w:eastAsia="仿宋_GB2312" w:hAnsi="仿宋_GB2312" w:cs="仿宋_GB2312" w:hint="eastAsia"/>
          <w:sz w:val="32"/>
          <w:szCs w:val="32"/>
          <w:u w:val="single"/>
        </w:rPr>
        <w:t>、有依法缴纳税收和社会保障资金的良好记录；</w:t>
      </w:r>
    </w:p>
    <w:p w:rsidR="00E44941" w:rsidRPr="000A50B9" w:rsidRDefault="00E44941" w:rsidP="00E44941">
      <w:pPr>
        <w:snapToGrid w:val="0"/>
        <w:spacing w:line="560" w:lineRule="exact"/>
        <w:ind w:firstLineChars="200" w:firstLine="640"/>
        <w:rPr>
          <w:rFonts w:ascii="仿宋_GB2312" w:eastAsia="仿宋_GB2312" w:hAnsi="仿宋_GB2312" w:cs="仿宋_GB2312"/>
          <w:sz w:val="32"/>
          <w:szCs w:val="32"/>
          <w:u w:val="single"/>
        </w:rPr>
      </w:pPr>
      <w:r w:rsidRPr="000A50B9">
        <w:rPr>
          <w:rFonts w:ascii="仿宋_GB2312" w:eastAsia="仿宋_GB2312" w:hAnsi="仿宋_GB2312" w:cs="仿宋_GB2312"/>
          <w:sz w:val="32"/>
          <w:szCs w:val="32"/>
          <w:u w:val="single"/>
        </w:rPr>
        <w:t>E</w:t>
      </w:r>
      <w:r w:rsidRPr="000A50B9">
        <w:rPr>
          <w:rFonts w:ascii="仿宋_GB2312" w:eastAsia="仿宋_GB2312" w:hAnsi="仿宋_GB2312" w:cs="仿宋_GB2312" w:hint="eastAsia"/>
          <w:sz w:val="32"/>
          <w:szCs w:val="32"/>
          <w:u w:val="single"/>
        </w:rPr>
        <w:t>、参加政府采购活动前三年内，在经营活动中没有重大违法记录；</w:t>
      </w:r>
    </w:p>
    <w:p w:rsidR="00E44941" w:rsidRPr="000A50B9" w:rsidRDefault="00E44941" w:rsidP="00E44941">
      <w:pPr>
        <w:snapToGrid w:val="0"/>
        <w:spacing w:line="560" w:lineRule="exact"/>
        <w:ind w:firstLineChars="200" w:firstLine="640"/>
        <w:rPr>
          <w:rFonts w:ascii="仿宋_GB2312" w:eastAsia="仿宋_GB2312" w:hAnsi="仿宋_GB2312" w:cs="仿宋_GB2312"/>
          <w:sz w:val="32"/>
          <w:szCs w:val="32"/>
          <w:u w:val="single"/>
        </w:rPr>
      </w:pPr>
      <w:r w:rsidRPr="000A50B9">
        <w:rPr>
          <w:rFonts w:ascii="仿宋_GB2312" w:eastAsia="仿宋_GB2312" w:hAnsi="仿宋_GB2312" w:cs="仿宋_GB2312"/>
          <w:sz w:val="32"/>
          <w:szCs w:val="32"/>
          <w:u w:val="single"/>
        </w:rPr>
        <w:t>F、法律、行政法规规定的其他条件。</w:t>
      </w:r>
    </w:p>
    <w:p w:rsidR="00E44941" w:rsidRPr="000A50B9" w:rsidRDefault="00E44941" w:rsidP="00E44941">
      <w:pPr>
        <w:snapToGrid w:val="0"/>
        <w:spacing w:line="560" w:lineRule="exact"/>
        <w:ind w:firstLineChars="200" w:firstLine="640"/>
        <w:rPr>
          <w:rFonts w:ascii="仿宋_GB2312" w:eastAsia="仿宋_GB2312" w:hAnsi="仿宋_GB2312" w:cs="仿宋_GB2312"/>
          <w:sz w:val="32"/>
          <w:szCs w:val="32"/>
          <w:u w:val="single"/>
        </w:rPr>
      </w:pPr>
      <w:r w:rsidRPr="000A50B9">
        <w:rPr>
          <w:rFonts w:ascii="仿宋_GB2312" w:eastAsia="仿宋_GB2312" w:hAnsi="仿宋_GB2312" w:cs="仿宋_GB2312" w:hint="eastAsia"/>
          <w:sz w:val="32"/>
          <w:szCs w:val="32"/>
          <w:u w:val="single"/>
        </w:rPr>
        <w:t>（2）特殊资格条件：无。</w:t>
      </w:r>
    </w:p>
    <w:p w:rsidR="00E44941" w:rsidRPr="000A50B9" w:rsidRDefault="00E44941" w:rsidP="00E44941">
      <w:pPr>
        <w:snapToGrid w:val="0"/>
        <w:spacing w:line="560" w:lineRule="exact"/>
        <w:ind w:firstLineChars="200" w:firstLine="640"/>
        <w:rPr>
          <w:rFonts w:ascii="仿宋_GB2312" w:eastAsia="仿宋_GB2312" w:hAnsi="仿宋_GB2312" w:cs="仿宋_GB2312"/>
          <w:sz w:val="32"/>
          <w:szCs w:val="32"/>
          <w:u w:val="single"/>
        </w:rPr>
      </w:pPr>
      <w:r w:rsidRPr="000A50B9">
        <w:rPr>
          <w:rFonts w:ascii="仿宋_GB2312" w:eastAsia="仿宋_GB2312" w:hAnsi="仿宋_GB2312" w:cs="仿宋_GB2312" w:hint="eastAsia"/>
          <w:sz w:val="32"/>
          <w:szCs w:val="32"/>
          <w:u w:val="single"/>
        </w:rPr>
        <w:lastRenderedPageBreak/>
        <w:t>（3）本项目不接受联合体投标。</w:t>
      </w:r>
    </w:p>
    <w:p w:rsidR="00E44941" w:rsidRPr="000A50B9" w:rsidRDefault="00E44941" w:rsidP="00E44941">
      <w:pPr>
        <w:snapToGrid w:val="0"/>
        <w:spacing w:line="560" w:lineRule="exact"/>
        <w:ind w:firstLineChars="200" w:firstLine="640"/>
        <w:rPr>
          <w:rFonts w:ascii="仿宋_GB2312" w:eastAsia="仿宋_GB2312" w:hAnsi="仿宋_GB2312" w:cs="仿宋_GB2312"/>
          <w:sz w:val="32"/>
          <w:szCs w:val="32"/>
          <w:u w:val="single"/>
        </w:rPr>
      </w:pPr>
      <w:r w:rsidRPr="000A50B9">
        <w:rPr>
          <w:rFonts w:ascii="仿宋_GB2312" w:eastAsia="仿宋_GB2312" w:hAnsi="仿宋_GB2312" w:cs="仿宋_GB2312" w:hint="eastAsia"/>
          <w:sz w:val="32"/>
          <w:szCs w:val="32"/>
          <w:u w:val="single"/>
        </w:rPr>
        <w:t>（4）分包情况：本项目</w:t>
      </w:r>
      <w:proofErr w:type="gramStart"/>
      <w:r w:rsidRPr="000A50B9">
        <w:rPr>
          <w:rFonts w:ascii="仿宋_GB2312" w:eastAsia="仿宋_GB2312" w:hAnsi="仿宋_GB2312" w:cs="仿宋_GB2312" w:hint="eastAsia"/>
          <w:sz w:val="32"/>
          <w:szCs w:val="32"/>
          <w:u w:val="single"/>
        </w:rPr>
        <w:t>不</w:t>
      </w:r>
      <w:proofErr w:type="gramEnd"/>
      <w:r w:rsidRPr="000A50B9">
        <w:rPr>
          <w:rFonts w:ascii="仿宋_GB2312" w:eastAsia="仿宋_GB2312" w:hAnsi="仿宋_GB2312" w:cs="仿宋_GB2312" w:hint="eastAsia"/>
          <w:sz w:val="32"/>
          <w:szCs w:val="32"/>
          <w:u w:val="single"/>
        </w:rPr>
        <w:t>分包。</w:t>
      </w:r>
    </w:p>
    <w:p w:rsidR="00E44941" w:rsidRPr="000A50B9" w:rsidRDefault="00E44941" w:rsidP="00CC49A8">
      <w:pPr>
        <w:snapToGrid w:val="0"/>
        <w:spacing w:line="396" w:lineRule="auto"/>
        <w:ind w:firstLineChars="200" w:firstLine="640"/>
        <w:jc w:val="left"/>
        <w:rPr>
          <w:rFonts w:ascii="仿宋_GB2312" w:eastAsia="仿宋_GB2312" w:hAnsi="仿宋_GB2312" w:cs="仿宋_GB2312"/>
          <w:sz w:val="32"/>
          <w:szCs w:val="32"/>
        </w:rPr>
      </w:pPr>
    </w:p>
    <w:p w:rsidR="00CC49A8" w:rsidRPr="000A50B9" w:rsidRDefault="00CC49A8" w:rsidP="00CC49A8">
      <w:pPr>
        <w:snapToGrid w:val="0"/>
        <w:spacing w:line="396" w:lineRule="auto"/>
        <w:ind w:firstLineChars="200" w:firstLine="640"/>
        <w:jc w:val="left"/>
        <w:rPr>
          <w:rFonts w:ascii="仿宋_GB2312" w:eastAsia="仿宋_GB2312" w:hAnsi="仿宋_GB2312"/>
          <w:sz w:val="32"/>
          <w:szCs w:val="32"/>
        </w:rPr>
      </w:pPr>
      <w:r w:rsidRPr="000A50B9">
        <w:rPr>
          <w:rFonts w:ascii="仿宋_GB2312" w:eastAsia="仿宋_GB2312" w:hAnsi="仿宋_GB2312" w:cs="仿宋_GB2312"/>
          <w:sz w:val="32"/>
          <w:szCs w:val="32"/>
        </w:rPr>
        <w:t>2.</w:t>
      </w:r>
      <w:r w:rsidRPr="000A50B9">
        <w:rPr>
          <w:rFonts w:ascii="仿宋_GB2312" w:eastAsia="仿宋_GB2312" w:hAnsi="仿宋_GB2312" w:cs="仿宋_GB2312" w:hint="eastAsia"/>
          <w:sz w:val="32"/>
          <w:szCs w:val="32"/>
        </w:rPr>
        <w:t>投标</w:t>
      </w:r>
      <w:r w:rsidRPr="000A50B9">
        <w:rPr>
          <w:rFonts w:ascii="仿宋_GB2312" w:eastAsia="仿宋_GB2312" w:hAnsi="仿宋_GB2312" w:cs="仿宋_GB2312"/>
          <w:sz w:val="32"/>
          <w:szCs w:val="32"/>
          <w:lang w:val="en"/>
        </w:rPr>
        <w:t>/</w:t>
      </w:r>
      <w:r w:rsidRPr="000A50B9">
        <w:rPr>
          <w:rFonts w:ascii="仿宋_GB2312" w:eastAsia="仿宋_GB2312" w:hAnsi="仿宋_GB2312" w:cs="仿宋_GB2312" w:hint="eastAsia"/>
          <w:sz w:val="32"/>
          <w:szCs w:val="32"/>
        </w:rPr>
        <w:t>响应文件技术部分响应</w:t>
      </w:r>
      <w:r w:rsidR="00E44941" w:rsidRPr="000A50B9">
        <w:rPr>
          <w:rFonts w:ascii="仿宋_GB2312" w:eastAsia="仿宋_GB2312" w:hAnsi="仿宋_GB2312" w:cs="仿宋_GB2312" w:hint="eastAsia"/>
          <w:sz w:val="32"/>
          <w:szCs w:val="32"/>
        </w:rPr>
        <w:t>说明</w:t>
      </w:r>
    </w:p>
    <w:p w:rsidR="00CC49A8" w:rsidRPr="000A50B9" w:rsidRDefault="00CC49A8" w:rsidP="00CC49A8">
      <w:pPr>
        <w:snapToGrid w:val="0"/>
        <w:spacing w:line="396" w:lineRule="auto"/>
        <w:ind w:firstLineChars="200" w:firstLine="640"/>
        <w:jc w:val="left"/>
        <w:rPr>
          <w:rFonts w:ascii="仿宋_GB2312" w:eastAsia="仿宋_GB2312" w:hAnsi="仿宋_GB2312"/>
          <w:sz w:val="32"/>
          <w:szCs w:val="32"/>
        </w:rPr>
      </w:pPr>
      <w:r w:rsidRPr="000A50B9">
        <w:rPr>
          <w:rFonts w:ascii="仿宋_GB2312" w:eastAsia="仿宋_GB2312" w:hAnsi="仿宋_GB2312" w:cs="仿宋_GB2312" w:hint="eastAsia"/>
          <w:sz w:val="32"/>
          <w:szCs w:val="32"/>
        </w:rPr>
        <w:t>产品</w:t>
      </w:r>
      <w:r w:rsidR="00E44941" w:rsidRPr="000A50B9">
        <w:rPr>
          <w:rFonts w:ascii="仿宋_GB2312" w:eastAsia="仿宋_GB2312" w:hAnsi="仿宋_GB2312" w:cs="仿宋_GB2312" w:hint="eastAsia"/>
          <w:sz w:val="32"/>
          <w:szCs w:val="32"/>
        </w:rPr>
        <w:t>及服务</w:t>
      </w:r>
      <w:r w:rsidRPr="000A50B9">
        <w:rPr>
          <w:rFonts w:ascii="仿宋_GB2312" w:eastAsia="仿宋_GB2312" w:hAnsi="仿宋_GB2312" w:cs="仿宋_GB2312" w:hint="eastAsia"/>
          <w:sz w:val="32"/>
          <w:szCs w:val="32"/>
        </w:rPr>
        <w:t>指标响应</w:t>
      </w:r>
      <w:r w:rsidR="00E44941" w:rsidRPr="000A50B9">
        <w:rPr>
          <w:rFonts w:ascii="仿宋_GB2312" w:eastAsia="仿宋_GB2312" w:hAnsi="仿宋_GB2312" w:cs="仿宋_GB2312" w:hint="eastAsia"/>
          <w:sz w:val="32"/>
          <w:szCs w:val="32"/>
        </w:rPr>
        <w:t>：标★号为</w:t>
      </w:r>
      <w:r w:rsidRPr="000A50B9">
        <w:rPr>
          <w:rFonts w:ascii="仿宋_GB2312" w:eastAsia="仿宋_GB2312" w:hAnsi="仿宋_GB2312" w:cs="仿宋_GB2312" w:hint="eastAsia"/>
          <w:sz w:val="32"/>
          <w:szCs w:val="32"/>
        </w:rPr>
        <w:t>重要</w:t>
      </w:r>
      <w:r w:rsidR="00E44941" w:rsidRPr="000A50B9">
        <w:rPr>
          <w:rFonts w:ascii="仿宋_GB2312" w:eastAsia="仿宋_GB2312" w:hAnsi="仿宋_GB2312" w:cs="仿宋_GB2312" w:hint="eastAsia"/>
          <w:sz w:val="32"/>
          <w:szCs w:val="32"/>
        </w:rPr>
        <w:t>技术</w:t>
      </w:r>
      <w:r w:rsidRPr="000A50B9">
        <w:rPr>
          <w:rFonts w:ascii="仿宋_GB2312" w:eastAsia="仿宋_GB2312" w:hAnsi="仿宋_GB2312" w:cs="仿宋_GB2312" w:hint="eastAsia"/>
          <w:sz w:val="32"/>
          <w:szCs w:val="32"/>
        </w:rPr>
        <w:t>指标、</w:t>
      </w:r>
      <w:r w:rsidR="00E44941" w:rsidRPr="000A50B9">
        <w:rPr>
          <w:rFonts w:ascii="仿宋_GB2312" w:eastAsia="仿宋_GB2312" w:hAnsi="仿宋_GB2312" w:cs="仿宋_GB2312" w:hint="eastAsia"/>
          <w:sz w:val="32"/>
          <w:szCs w:val="32"/>
        </w:rPr>
        <w:t>不标为</w:t>
      </w:r>
      <w:r w:rsidRPr="000A50B9">
        <w:rPr>
          <w:rFonts w:ascii="仿宋_GB2312" w:eastAsia="仿宋_GB2312" w:hAnsi="仿宋_GB2312" w:cs="仿宋_GB2312" w:hint="eastAsia"/>
          <w:sz w:val="32"/>
          <w:szCs w:val="32"/>
        </w:rPr>
        <w:t>一般指标。</w:t>
      </w:r>
    </w:p>
    <w:p w:rsidR="00CC49A8" w:rsidRDefault="00CC49A8" w:rsidP="00CC49A8">
      <w:pPr>
        <w:snapToGrid w:val="0"/>
        <w:spacing w:line="396" w:lineRule="auto"/>
        <w:ind w:firstLineChars="200" w:firstLine="640"/>
        <w:jc w:val="left"/>
        <w:rPr>
          <w:rFonts w:ascii="黑体" w:eastAsia="黑体" w:hAnsi="黑体" w:cs="黑体"/>
          <w:sz w:val="32"/>
          <w:szCs w:val="32"/>
        </w:rPr>
      </w:pPr>
      <w:r>
        <w:rPr>
          <w:rFonts w:ascii="黑体" w:eastAsia="黑体" w:hAnsi="黑体" w:cs="黑体" w:hint="eastAsia"/>
          <w:sz w:val="32"/>
          <w:szCs w:val="32"/>
        </w:rPr>
        <w:t>三、项目需求</w:t>
      </w:r>
    </w:p>
    <w:p w:rsidR="006159C9" w:rsidRDefault="006159C9" w:rsidP="006159C9">
      <w:pPr>
        <w:spacing w:line="360" w:lineRule="auto"/>
        <w:ind w:right="57" w:firstLineChars="201" w:firstLine="643"/>
        <w:jc w:val="center"/>
        <w:rPr>
          <w:rFonts w:ascii="宋体" w:hAnsi="宋体" w:cs="宋体"/>
          <w:sz w:val="32"/>
          <w:szCs w:val="32"/>
        </w:rPr>
      </w:pPr>
      <w:r>
        <w:rPr>
          <w:rFonts w:ascii="宋体" w:hAnsi="宋体" w:cs="宋体" w:hint="eastAsia"/>
          <w:sz w:val="32"/>
          <w:szCs w:val="32"/>
        </w:rPr>
        <w:t>货物需求一览表</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30"/>
        <w:gridCol w:w="1403"/>
        <w:gridCol w:w="537"/>
        <w:gridCol w:w="5892"/>
      </w:tblGrid>
      <w:tr w:rsidR="006159C9" w:rsidTr="005A25D7">
        <w:trPr>
          <w:trHeight w:val="568"/>
        </w:trPr>
        <w:tc>
          <w:tcPr>
            <w:tcW w:w="317" w:type="pct"/>
            <w:shd w:val="pct12" w:color="auto" w:fill="auto"/>
            <w:vAlign w:val="center"/>
          </w:tcPr>
          <w:p w:rsidR="006159C9" w:rsidRDefault="006159C9" w:rsidP="005A25D7">
            <w:pPr>
              <w:tabs>
                <w:tab w:val="left" w:pos="420"/>
              </w:tabs>
              <w:spacing w:line="240" w:lineRule="exact"/>
              <w:jc w:val="center"/>
              <w:outlineLvl w:val="0"/>
              <w:rPr>
                <w:rFonts w:ascii="宋体" w:hAnsi="宋体"/>
                <w:b/>
                <w:sz w:val="20"/>
                <w:szCs w:val="21"/>
              </w:rPr>
            </w:pPr>
            <w:r>
              <w:rPr>
                <w:rFonts w:ascii="宋体" w:hAnsi="宋体" w:hint="eastAsia"/>
                <w:b/>
                <w:sz w:val="20"/>
                <w:szCs w:val="21"/>
              </w:rPr>
              <w:t>序号</w:t>
            </w:r>
          </w:p>
        </w:tc>
        <w:tc>
          <w:tcPr>
            <w:tcW w:w="839" w:type="pct"/>
            <w:shd w:val="pct12" w:color="auto" w:fill="auto"/>
            <w:vAlign w:val="center"/>
          </w:tcPr>
          <w:p w:rsidR="006159C9" w:rsidRDefault="006159C9" w:rsidP="005A25D7">
            <w:pPr>
              <w:tabs>
                <w:tab w:val="left" w:pos="420"/>
              </w:tabs>
              <w:spacing w:line="240" w:lineRule="exact"/>
              <w:jc w:val="center"/>
              <w:outlineLvl w:val="0"/>
              <w:rPr>
                <w:rFonts w:ascii="宋体" w:hAnsi="宋体"/>
                <w:b/>
                <w:sz w:val="20"/>
                <w:szCs w:val="21"/>
              </w:rPr>
            </w:pPr>
            <w:r>
              <w:rPr>
                <w:rFonts w:ascii="宋体" w:hAnsi="宋体" w:hint="eastAsia"/>
                <w:b/>
                <w:sz w:val="20"/>
                <w:szCs w:val="21"/>
              </w:rPr>
              <w:t>货物名称</w:t>
            </w:r>
          </w:p>
        </w:tc>
        <w:tc>
          <w:tcPr>
            <w:tcW w:w="321" w:type="pct"/>
            <w:shd w:val="pct12" w:color="auto" w:fill="auto"/>
            <w:vAlign w:val="center"/>
          </w:tcPr>
          <w:p w:rsidR="006159C9" w:rsidRDefault="006159C9" w:rsidP="005A25D7">
            <w:pPr>
              <w:tabs>
                <w:tab w:val="left" w:pos="420"/>
              </w:tabs>
              <w:spacing w:line="240" w:lineRule="exact"/>
              <w:jc w:val="center"/>
              <w:outlineLvl w:val="0"/>
              <w:rPr>
                <w:rFonts w:ascii="宋体" w:hAnsi="宋体"/>
                <w:b/>
                <w:sz w:val="20"/>
                <w:szCs w:val="21"/>
              </w:rPr>
            </w:pPr>
            <w:r>
              <w:rPr>
                <w:rFonts w:ascii="宋体" w:hAnsi="宋体" w:hint="eastAsia"/>
                <w:b/>
                <w:sz w:val="20"/>
                <w:szCs w:val="21"/>
              </w:rPr>
              <w:t>数量</w:t>
            </w:r>
          </w:p>
        </w:tc>
        <w:tc>
          <w:tcPr>
            <w:tcW w:w="3523" w:type="pct"/>
            <w:shd w:val="pct12" w:color="auto" w:fill="auto"/>
            <w:vAlign w:val="center"/>
          </w:tcPr>
          <w:p w:rsidR="006159C9" w:rsidRDefault="006159C9" w:rsidP="005A25D7">
            <w:pPr>
              <w:tabs>
                <w:tab w:val="left" w:pos="420"/>
              </w:tabs>
              <w:spacing w:line="240" w:lineRule="exact"/>
              <w:jc w:val="center"/>
              <w:outlineLvl w:val="0"/>
              <w:rPr>
                <w:rFonts w:ascii="宋体" w:hAnsi="宋体"/>
                <w:b/>
                <w:sz w:val="20"/>
                <w:szCs w:val="21"/>
              </w:rPr>
            </w:pPr>
            <w:r>
              <w:rPr>
                <w:rFonts w:ascii="宋体" w:hAnsi="宋体" w:hint="eastAsia"/>
                <w:b/>
                <w:sz w:val="20"/>
                <w:szCs w:val="21"/>
              </w:rPr>
              <w:t>技术参数与配置要求</w:t>
            </w:r>
          </w:p>
        </w:tc>
      </w:tr>
      <w:tr w:rsidR="006159C9" w:rsidTr="005A25D7">
        <w:trPr>
          <w:trHeight w:val="548"/>
        </w:trPr>
        <w:tc>
          <w:tcPr>
            <w:tcW w:w="317" w:type="pct"/>
            <w:vAlign w:val="center"/>
          </w:tcPr>
          <w:p w:rsidR="006159C9" w:rsidRDefault="006159C9" w:rsidP="005A25D7">
            <w:pPr>
              <w:tabs>
                <w:tab w:val="left" w:pos="420"/>
              </w:tabs>
              <w:jc w:val="center"/>
              <w:outlineLvl w:val="0"/>
              <w:rPr>
                <w:rFonts w:ascii="宋体" w:hAnsi="宋体"/>
                <w:sz w:val="20"/>
                <w:szCs w:val="21"/>
              </w:rPr>
            </w:pPr>
            <w:r>
              <w:rPr>
                <w:rFonts w:ascii="宋体" w:hAnsi="宋体"/>
                <w:sz w:val="20"/>
                <w:szCs w:val="21"/>
              </w:rPr>
              <w:t>1</w:t>
            </w:r>
          </w:p>
        </w:tc>
        <w:tc>
          <w:tcPr>
            <w:tcW w:w="839" w:type="pct"/>
            <w:shd w:val="clear" w:color="auto" w:fill="auto"/>
            <w:vAlign w:val="center"/>
          </w:tcPr>
          <w:p w:rsidR="006159C9" w:rsidRDefault="006159C9" w:rsidP="005A25D7">
            <w:pPr>
              <w:tabs>
                <w:tab w:val="left" w:pos="420"/>
              </w:tabs>
              <w:jc w:val="left"/>
              <w:outlineLvl w:val="0"/>
              <w:rPr>
                <w:rFonts w:ascii="宋体" w:hAnsi="宋体"/>
                <w:sz w:val="20"/>
                <w:szCs w:val="21"/>
              </w:rPr>
            </w:pPr>
            <w:r>
              <w:rPr>
                <w:rFonts w:ascii="宋体" w:hAnsi="宋体"/>
                <w:sz w:val="20"/>
                <w:szCs w:val="21"/>
              </w:rPr>
              <w:t>机房设备升级改造项目</w:t>
            </w:r>
          </w:p>
        </w:tc>
        <w:tc>
          <w:tcPr>
            <w:tcW w:w="321" w:type="pct"/>
            <w:vAlign w:val="center"/>
          </w:tcPr>
          <w:p w:rsidR="006159C9" w:rsidRDefault="006159C9" w:rsidP="005A25D7">
            <w:pPr>
              <w:tabs>
                <w:tab w:val="left" w:pos="420"/>
              </w:tabs>
              <w:jc w:val="center"/>
              <w:outlineLvl w:val="0"/>
              <w:rPr>
                <w:rFonts w:ascii="宋体" w:hAnsi="宋体"/>
                <w:sz w:val="20"/>
                <w:szCs w:val="21"/>
              </w:rPr>
            </w:pPr>
            <w:r>
              <w:rPr>
                <w:rFonts w:ascii="宋体" w:hAnsi="宋体"/>
                <w:sz w:val="20"/>
                <w:szCs w:val="21"/>
              </w:rPr>
              <w:t>1批</w:t>
            </w:r>
          </w:p>
        </w:tc>
        <w:tc>
          <w:tcPr>
            <w:tcW w:w="3523" w:type="pct"/>
            <w:vAlign w:val="center"/>
          </w:tcPr>
          <w:p w:rsidR="006159C9" w:rsidRDefault="006159C9" w:rsidP="005A25D7">
            <w:r>
              <w:t>详见附表。</w:t>
            </w:r>
          </w:p>
        </w:tc>
      </w:tr>
      <w:tr w:rsidR="006159C9" w:rsidTr="005A25D7">
        <w:trPr>
          <w:trHeight w:val="548"/>
        </w:trPr>
        <w:tc>
          <w:tcPr>
            <w:tcW w:w="5000" w:type="pct"/>
            <w:gridSpan w:val="4"/>
            <w:vAlign w:val="center"/>
          </w:tcPr>
          <w:p w:rsidR="006159C9" w:rsidRDefault="006159C9" w:rsidP="005A25D7">
            <w:pPr>
              <w:spacing w:line="360" w:lineRule="auto"/>
              <w:rPr>
                <w:rFonts w:ascii="宋体" w:hAnsi="宋体"/>
                <w:caps/>
                <w:szCs w:val="21"/>
              </w:rPr>
            </w:pPr>
            <w:r>
              <w:rPr>
                <w:rFonts w:ascii="宋体" w:hAnsi="宋体" w:hint="eastAsia"/>
                <w:b/>
                <w:caps/>
                <w:szCs w:val="21"/>
              </w:rPr>
              <w:t>备</w:t>
            </w:r>
            <w:r>
              <w:rPr>
                <w:rFonts w:ascii="宋体" w:hAnsi="宋体"/>
                <w:b/>
                <w:caps/>
                <w:szCs w:val="21"/>
              </w:rPr>
              <w:t>注</w:t>
            </w:r>
            <w:r>
              <w:rPr>
                <w:rFonts w:ascii="宋体" w:hAnsi="宋体" w:hint="eastAsia"/>
                <w:caps/>
                <w:szCs w:val="21"/>
              </w:rPr>
              <w:t>：</w:t>
            </w:r>
          </w:p>
          <w:p w:rsidR="006159C9" w:rsidRPr="0031080B" w:rsidRDefault="006159C9" w:rsidP="005A25D7">
            <w:pPr>
              <w:spacing w:line="360" w:lineRule="auto"/>
              <w:jc w:val="left"/>
              <w:rPr>
                <w:rFonts w:cs="宋体"/>
              </w:rPr>
            </w:pPr>
            <w:r w:rsidRPr="0031080B">
              <w:rPr>
                <w:rFonts w:cs="宋体" w:hint="eastAsia"/>
              </w:rPr>
              <w:t>1.</w:t>
            </w:r>
            <w:r w:rsidRPr="0031080B">
              <w:rPr>
                <w:rFonts w:cs="宋体" w:hint="eastAsia"/>
              </w:rPr>
              <w:t>带★为核心产品，核心产品必须满足三个品牌。</w:t>
            </w:r>
          </w:p>
          <w:p w:rsidR="006159C9" w:rsidRPr="0031080B" w:rsidRDefault="006159C9" w:rsidP="005A25D7">
            <w:pPr>
              <w:spacing w:line="360" w:lineRule="auto"/>
              <w:jc w:val="left"/>
              <w:rPr>
                <w:rFonts w:cs="宋体"/>
              </w:rPr>
            </w:pPr>
            <w:r w:rsidRPr="0031080B">
              <w:rPr>
                <w:rFonts w:cs="宋体" w:hint="eastAsia"/>
              </w:rPr>
              <w:t>2.</w:t>
            </w:r>
            <w:r w:rsidRPr="0031080B">
              <w:rPr>
                <w:rFonts w:cs="宋体" w:hint="eastAsia"/>
              </w:rPr>
              <w:t>技术参数与配置要求中划“</w:t>
            </w:r>
            <w:r w:rsidRPr="0031080B">
              <w:rPr>
                <w:rFonts w:cs="宋体" w:hint="eastAsia"/>
              </w:rPr>
              <w:t>*</w:t>
            </w:r>
            <w:r w:rsidRPr="0031080B">
              <w:rPr>
                <w:rFonts w:cs="宋体" w:hint="eastAsia"/>
              </w:rPr>
              <w:t>”的表示此参数为重要技术参数；其他表示此参数为一般性技术参数。</w:t>
            </w:r>
          </w:p>
          <w:p w:rsidR="006159C9" w:rsidRPr="0031080B" w:rsidRDefault="006159C9" w:rsidP="005A25D7">
            <w:pPr>
              <w:spacing w:line="360" w:lineRule="auto"/>
              <w:jc w:val="left"/>
              <w:rPr>
                <w:rFonts w:cs="宋体"/>
              </w:rPr>
            </w:pPr>
            <w:r w:rsidRPr="0031080B">
              <w:rPr>
                <w:rFonts w:cs="宋体" w:hint="eastAsia"/>
              </w:rPr>
              <w:t>3.</w:t>
            </w:r>
            <w:r w:rsidRPr="0031080B">
              <w:rPr>
                <w:rFonts w:cs="宋体" w:hint="eastAsia"/>
              </w:rPr>
              <w:t>技术参数负偏离的，评审时做不同情况扣分处理。</w:t>
            </w:r>
          </w:p>
          <w:p w:rsidR="006159C9" w:rsidRPr="0031080B" w:rsidRDefault="006159C9" w:rsidP="005A25D7">
            <w:pPr>
              <w:spacing w:line="360" w:lineRule="auto"/>
              <w:jc w:val="left"/>
              <w:rPr>
                <w:rFonts w:cs="宋体"/>
              </w:rPr>
            </w:pPr>
            <w:r w:rsidRPr="0031080B">
              <w:rPr>
                <w:rFonts w:cs="宋体" w:hint="eastAsia"/>
              </w:rPr>
              <w:t>4.</w:t>
            </w:r>
            <w:r w:rsidRPr="0031080B">
              <w:rPr>
                <w:rFonts w:cs="宋体" w:hint="eastAsia"/>
              </w:rPr>
              <w:t>提供证明相关配置的有关文件和资料，如技术白皮书、说明书、检测报告、产品彩页、界面截图等。</w:t>
            </w:r>
          </w:p>
          <w:p w:rsidR="006159C9" w:rsidRPr="0031080B" w:rsidRDefault="006159C9" w:rsidP="005A25D7">
            <w:pPr>
              <w:spacing w:line="360" w:lineRule="auto"/>
              <w:jc w:val="left"/>
              <w:rPr>
                <w:rFonts w:cs="宋体"/>
              </w:rPr>
            </w:pPr>
            <w:r w:rsidRPr="0031080B">
              <w:rPr>
                <w:rFonts w:cs="宋体" w:hint="eastAsia"/>
              </w:rPr>
              <w:t>5.</w:t>
            </w:r>
            <w:r w:rsidRPr="0031080B">
              <w:rPr>
                <w:rFonts w:cs="宋体" w:hint="eastAsia"/>
              </w:rPr>
              <w:t>中小企业划分所属行业分类为工业，中小企业声明函需按照标的名称逐一声明。</w:t>
            </w:r>
          </w:p>
          <w:p w:rsidR="006159C9" w:rsidRDefault="006159C9" w:rsidP="005A25D7">
            <w:pPr>
              <w:spacing w:line="360" w:lineRule="auto"/>
              <w:rPr>
                <w:rFonts w:ascii="宋体" w:hAnsi="宋体"/>
                <w:sz w:val="20"/>
                <w:szCs w:val="21"/>
              </w:rPr>
            </w:pPr>
            <w:r>
              <w:rPr>
                <w:rFonts w:ascii="宋体" w:hAnsi="宋体" w:hint="eastAsia"/>
                <w:sz w:val="20"/>
                <w:szCs w:val="21"/>
              </w:rPr>
              <w:t xml:space="preserve"> </w:t>
            </w:r>
          </w:p>
        </w:tc>
      </w:tr>
    </w:tbl>
    <w:p w:rsidR="006159C9" w:rsidRPr="006159C9" w:rsidRDefault="006159C9" w:rsidP="00CC49A8">
      <w:pPr>
        <w:snapToGrid w:val="0"/>
        <w:spacing w:line="396" w:lineRule="auto"/>
        <w:ind w:firstLineChars="200" w:firstLine="640"/>
        <w:jc w:val="left"/>
        <w:rPr>
          <w:rFonts w:ascii="黑体" w:eastAsia="黑体" w:hAnsi="黑体" w:cs="黑体"/>
          <w:sz w:val="32"/>
          <w:szCs w:val="32"/>
        </w:rPr>
      </w:pPr>
    </w:p>
    <w:p w:rsidR="00A626FF" w:rsidRDefault="00A626FF" w:rsidP="00A626FF">
      <w:pPr>
        <w:pStyle w:val="a4"/>
        <w:spacing w:line="360" w:lineRule="auto"/>
        <w:rPr>
          <w:rFonts w:ascii="楷体" w:eastAsia="楷体" w:hAnsi="楷体" w:cs="楷体"/>
          <w:sz w:val="32"/>
          <w:szCs w:val="32"/>
        </w:rPr>
      </w:pPr>
      <w:r>
        <w:rPr>
          <w:rFonts w:ascii="楷体" w:eastAsia="楷体" w:hAnsi="楷体" w:cs="楷体" w:hint="eastAsia"/>
          <w:sz w:val="32"/>
          <w:szCs w:val="32"/>
        </w:rPr>
        <w:t>1.技术参数与配置要求</w:t>
      </w:r>
    </w:p>
    <w:tbl>
      <w:tblPr>
        <w:tblW w:w="5000" w:type="pct"/>
        <w:tblCellMar>
          <w:left w:w="10" w:type="dxa"/>
          <w:right w:w="10" w:type="dxa"/>
        </w:tblCellMar>
        <w:tblLook w:val="04A0" w:firstRow="1" w:lastRow="0" w:firstColumn="1" w:lastColumn="0" w:noHBand="0" w:noVBand="1"/>
      </w:tblPr>
      <w:tblGrid>
        <w:gridCol w:w="985"/>
        <w:gridCol w:w="5667"/>
        <w:gridCol w:w="1674"/>
      </w:tblGrid>
      <w:tr w:rsidR="006159C9" w:rsidTr="005A25D7">
        <w:trPr>
          <w:trHeight w:val="285"/>
        </w:trPr>
        <w:tc>
          <w:tcPr>
            <w:tcW w:w="591" w:type="pct"/>
            <w:tcBorders>
              <w:top w:val="single" w:sz="4" w:space="0" w:color="auto"/>
              <w:left w:val="single" w:sz="4" w:space="0" w:color="auto"/>
              <w:bottom w:val="single" w:sz="4" w:space="0" w:color="auto"/>
              <w:right w:val="single" w:sz="4" w:space="0" w:color="auto"/>
            </w:tcBorders>
            <w:noWrap/>
            <w:vAlign w:val="center"/>
          </w:tcPr>
          <w:p w:rsidR="006159C9" w:rsidRDefault="006159C9" w:rsidP="005A25D7">
            <w:pPr>
              <w:jc w:val="left"/>
              <w:rPr>
                <w:rFonts w:ascii="楷体" w:eastAsia="楷体" w:hAnsi="楷体" w:cs="宋体"/>
                <w:color w:val="000000"/>
                <w:sz w:val="20"/>
              </w:rPr>
            </w:pPr>
            <w:r>
              <w:rPr>
                <w:rFonts w:ascii="楷体" w:eastAsia="楷体" w:hAnsi="楷体" w:cs="宋体" w:hint="eastAsia"/>
                <w:color w:val="000000"/>
                <w:sz w:val="20"/>
              </w:rPr>
              <w:t>序号</w:t>
            </w:r>
          </w:p>
        </w:tc>
        <w:tc>
          <w:tcPr>
            <w:tcW w:w="3402" w:type="pct"/>
            <w:tcBorders>
              <w:top w:val="single" w:sz="4" w:space="0" w:color="auto"/>
              <w:left w:val="nil"/>
              <w:bottom w:val="single" w:sz="4" w:space="0" w:color="auto"/>
              <w:right w:val="single" w:sz="4" w:space="0" w:color="auto"/>
            </w:tcBorders>
            <w:noWrap/>
            <w:vAlign w:val="center"/>
          </w:tcPr>
          <w:p w:rsidR="006159C9" w:rsidRDefault="006159C9" w:rsidP="005A25D7">
            <w:pPr>
              <w:jc w:val="center"/>
              <w:rPr>
                <w:rFonts w:ascii="楷体" w:eastAsia="楷体" w:hAnsi="楷体" w:cs="宋体"/>
                <w:color w:val="000000"/>
                <w:sz w:val="20"/>
              </w:rPr>
            </w:pPr>
            <w:r>
              <w:rPr>
                <w:rFonts w:ascii="楷体" w:eastAsia="楷体" w:hAnsi="楷体" w:cs="宋体" w:hint="eastAsia"/>
                <w:color w:val="000000"/>
                <w:sz w:val="20"/>
              </w:rPr>
              <w:t>设备名称</w:t>
            </w:r>
          </w:p>
        </w:tc>
        <w:tc>
          <w:tcPr>
            <w:tcW w:w="1005" w:type="pct"/>
            <w:tcBorders>
              <w:top w:val="single" w:sz="4" w:space="0" w:color="auto"/>
              <w:left w:val="nil"/>
              <w:bottom w:val="single" w:sz="4" w:space="0" w:color="auto"/>
              <w:right w:val="single" w:sz="4" w:space="0" w:color="auto"/>
            </w:tcBorders>
            <w:noWrap/>
            <w:vAlign w:val="center"/>
          </w:tcPr>
          <w:p w:rsidR="006159C9" w:rsidRDefault="006159C9" w:rsidP="005A25D7">
            <w:pPr>
              <w:jc w:val="center"/>
              <w:rPr>
                <w:rFonts w:ascii="楷体" w:eastAsia="楷体" w:hAnsi="楷体" w:cs="宋体"/>
                <w:color w:val="000000"/>
                <w:sz w:val="20"/>
              </w:rPr>
            </w:pPr>
            <w:r>
              <w:rPr>
                <w:rFonts w:ascii="楷体" w:eastAsia="楷体" w:hAnsi="楷体" w:cs="宋体" w:hint="eastAsia"/>
                <w:color w:val="000000"/>
                <w:sz w:val="20"/>
              </w:rPr>
              <w:t>台/套/块</w:t>
            </w:r>
          </w:p>
        </w:tc>
      </w:tr>
      <w:tr w:rsidR="006159C9" w:rsidTr="005A25D7">
        <w:trPr>
          <w:trHeight w:val="285"/>
        </w:trPr>
        <w:tc>
          <w:tcPr>
            <w:tcW w:w="591" w:type="pct"/>
            <w:tcBorders>
              <w:top w:val="nil"/>
              <w:left w:val="single" w:sz="4" w:space="0" w:color="auto"/>
              <w:bottom w:val="single" w:sz="4" w:space="0" w:color="auto"/>
              <w:right w:val="single" w:sz="4" w:space="0" w:color="auto"/>
            </w:tcBorders>
            <w:noWrap/>
            <w:vAlign w:val="center"/>
          </w:tcPr>
          <w:p w:rsidR="006159C9" w:rsidRDefault="006159C9" w:rsidP="005A25D7">
            <w:pPr>
              <w:jc w:val="center"/>
              <w:rPr>
                <w:rFonts w:ascii="楷体" w:eastAsia="楷体" w:hAnsi="楷体" w:cs="宋体"/>
                <w:color w:val="000000"/>
                <w:sz w:val="20"/>
              </w:rPr>
            </w:pPr>
            <w:r>
              <w:rPr>
                <w:rFonts w:ascii="楷体" w:eastAsia="楷体" w:hAnsi="楷体" w:cs="宋体" w:hint="eastAsia"/>
                <w:color w:val="000000"/>
                <w:sz w:val="20"/>
              </w:rPr>
              <w:t>1</w:t>
            </w:r>
          </w:p>
        </w:tc>
        <w:tc>
          <w:tcPr>
            <w:tcW w:w="3402" w:type="pct"/>
            <w:tcBorders>
              <w:top w:val="nil"/>
              <w:left w:val="nil"/>
              <w:bottom w:val="single" w:sz="4" w:space="0" w:color="auto"/>
              <w:right w:val="single" w:sz="4" w:space="0" w:color="auto"/>
            </w:tcBorders>
            <w:noWrap/>
            <w:vAlign w:val="center"/>
          </w:tcPr>
          <w:p w:rsidR="006159C9" w:rsidRDefault="006159C9" w:rsidP="005A25D7">
            <w:pPr>
              <w:jc w:val="left"/>
              <w:rPr>
                <w:rFonts w:ascii="楷体" w:eastAsia="楷体" w:hAnsi="楷体" w:cs="宋体"/>
                <w:color w:val="000000"/>
                <w:sz w:val="20"/>
              </w:rPr>
            </w:pPr>
            <w:r>
              <w:rPr>
                <w:rFonts w:ascii="宋体" w:cs="宋体" w:hint="eastAsia"/>
              </w:rPr>
              <w:t>★</w:t>
            </w:r>
            <w:proofErr w:type="gramStart"/>
            <w:r>
              <w:rPr>
                <w:rFonts w:ascii="楷体" w:eastAsia="楷体" w:hAnsi="楷体" w:cs="宋体" w:hint="eastAsia"/>
                <w:color w:val="000000"/>
                <w:sz w:val="20"/>
              </w:rPr>
              <w:t>全闪存</w:t>
            </w:r>
            <w:proofErr w:type="gramEnd"/>
            <w:r>
              <w:rPr>
                <w:rFonts w:ascii="楷体" w:eastAsia="楷体" w:hAnsi="楷体" w:cs="宋体" w:hint="eastAsia"/>
                <w:color w:val="000000"/>
                <w:sz w:val="20"/>
              </w:rPr>
              <w:t>存储设备扩容</w:t>
            </w:r>
          </w:p>
        </w:tc>
        <w:tc>
          <w:tcPr>
            <w:tcW w:w="1005" w:type="pct"/>
            <w:tcBorders>
              <w:top w:val="nil"/>
              <w:left w:val="nil"/>
              <w:bottom w:val="single" w:sz="4" w:space="0" w:color="auto"/>
              <w:right w:val="single" w:sz="4" w:space="0" w:color="auto"/>
            </w:tcBorders>
            <w:noWrap/>
            <w:vAlign w:val="center"/>
          </w:tcPr>
          <w:p w:rsidR="006159C9" w:rsidRDefault="006159C9" w:rsidP="005A25D7">
            <w:pPr>
              <w:jc w:val="center"/>
              <w:rPr>
                <w:rFonts w:ascii="楷体" w:eastAsia="楷体" w:hAnsi="楷体" w:cs="宋体"/>
                <w:color w:val="000000"/>
                <w:sz w:val="20"/>
              </w:rPr>
            </w:pPr>
            <w:r>
              <w:rPr>
                <w:rFonts w:ascii="楷体" w:eastAsia="楷体" w:hAnsi="楷体" w:cs="宋体" w:hint="eastAsia"/>
                <w:color w:val="000000"/>
                <w:sz w:val="20"/>
              </w:rPr>
              <w:t>1</w:t>
            </w:r>
          </w:p>
        </w:tc>
      </w:tr>
      <w:tr w:rsidR="006159C9" w:rsidTr="005A25D7">
        <w:trPr>
          <w:trHeight w:val="285"/>
        </w:trPr>
        <w:tc>
          <w:tcPr>
            <w:tcW w:w="591" w:type="pct"/>
            <w:tcBorders>
              <w:top w:val="nil"/>
              <w:left w:val="single" w:sz="4" w:space="0" w:color="auto"/>
              <w:bottom w:val="single" w:sz="4" w:space="0" w:color="auto"/>
              <w:right w:val="single" w:sz="4" w:space="0" w:color="auto"/>
            </w:tcBorders>
            <w:noWrap/>
            <w:vAlign w:val="center"/>
          </w:tcPr>
          <w:p w:rsidR="006159C9" w:rsidRDefault="006159C9" w:rsidP="005A25D7">
            <w:pPr>
              <w:jc w:val="center"/>
              <w:rPr>
                <w:rFonts w:ascii="楷体" w:eastAsia="楷体" w:hAnsi="楷体" w:cs="宋体"/>
                <w:color w:val="000000"/>
                <w:sz w:val="20"/>
              </w:rPr>
            </w:pPr>
            <w:r>
              <w:rPr>
                <w:rFonts w:ascii="楷体" w:eastAsia="楷体" w:hAnsi="楷体" w:cs="宋体" w:hint="eastAsia"/>
                <w:color w:val="000000"/>
                <w:sz w:val="20"/>
              </w:rPr>
              <w:t>2</w:t>
            </w:r>
          </w:p>
        </w:tc>
        <w:tc>
          <w:tcPr>
            <w:tcW w:w="3402" w:type="pct"/>
            <w:tcBorders>
              <w:top w:val="nil"/>
              <w:left w:val="nil"/>
              <w:bottom w:val="single" w:sz="4" w:space="0" w:color="auto"/>
              <w:right w:val="single" w:sz="4" w:space="0" w:color="auto"/>
            </w:tcBorders>
            <w:noWrap/>
            <w:vAlign w:val="center"/>
          </w:tcPr>
          <w:p w:rsidR="006159C9" w:rsidRDefault="006159C9" w:rsidP="005A25D7">
            <w:pPr>
              <w:jc w:val="left"/>
              <w:rPr>
                <w:rFonts w:ascii="楷体" w:eastAsia="楷体" w:hAnsi="楷体" w:cs="宋体"/>
                <w:color w:val="000000"/>
                <w:sz w:val="20"/>
              </w:rPr>
            </w:pPr>
            <w:proofErr w:type="gramStart"/>
            <w:r>
              <w:rPr>
                <w:rFonts w:ascii="楷体" w:eastAsia="楷体" w:hAnsi="楷体" w:cs="宋体" w:hint="eastAsia"/>
                <w:color w:val="000000"/>
                <w:sz w:val="20"/>
              </w:rPr>
              <w:t>新购全闪存</w:t>
            </w:r>
            <w:proofErr w:type="gramEnd"/>
            <w:r>
              <w:rPr>
                <w:rFonts w:ascii="楷体" w:eastAsia="楷体" w:hAnsi="楷体" w:cs="宋体" w:hint="eastAsia"/>
                <w:color w:val="000000"/>
                <w:sz w:val="20"/>
              </w:rPr>
              <w:t>存储设备A</w:t>
            </w:r>
          </w:p>
        </w:tc>
        <w:tc>
          <w:tcPr>
            <w:tcW w:w="1005" w:type="pct"/>
            <w:tcBorders>
              <w:top w:val="nil"/>
              <w:left w:val="nil"/>
              <w:bottom w:val="single" w:sz="4" w:space="0" w:color="auto"/>
              <w:right w:val="single" w:sz="4" w:space="0" w:color="auto"/>
            </w:tcBorders>
            <w:noWrap/>
            <w:vAlign w:val="center"/>
          </w:tcPr>
          <w:p w:rsidR="006159C9" w:rsidRDefault="006159C9" w:rsidP="005A25D7">
            <w:pPr>
              <w:jc w:val="center"/>
              <w:rPr>
                <w:rFonts w:ascii="楷体" w:eastAsia="楷体" w:hAnsi="楷体" w:cs="宋体"/>
                <w:color w:val="000000"/>
                <w:sz w:val="20"/>
              </w:rPr>
            </w:pPr>
            <w:r>
              <w:rPr>
                <w:rFonts w:ascii="楷体" w:eastAsia="楷体" w:hAnsi="楷体" w:cs="宋体" w:hint="eastAsia"/>
                <w:color w:val="000000"/>
                <w:sz w:val="20"/>
              </w:rPr>
              <w:t>1</w:t>
            </w:r>
          </w:p>
        </w:tc>
      </w:tr>
      <w:tr w:rsidR="006159C9" w:rsidTr="005A25D7">
        <w:trPr>
          <w:trHeight w:val="285"/>
        </w:trPr>
        <w:tc>
          <w:tcPr>
            <w:tcW w:w="591" w:type="pct"/>
            <w:tcBorders>
              <w:top w:val="nil"/>
              <w:left w:val="single" w:sz="4" w:space="0" w:color="auto"/>
              <w:bottom w:val="single" w:sz="4" w:space="0" w:color="auto"/>
              <w:right w:val="single" w:sz="4" w:space="0" w:color="auto"/>
            </w:tcBorders>
            <w:noWrap/>
            <w:vAlign w:val="center"/>
          </w:tcPr>
          <w:p w:rsidR="006159C9" w:rsidRDefault="006159C9" w:rsidP="005A25D7">
            <w:pPr>
              <w:jc w:val="center"/>
              <w:rPr>
                <w:rFonts w:ascii="楷体" w:eastAsia="楷体" w:hAnsi="楷体" w:cs="宋体"/>
                <w:color w:val="000000"/>
                <w:sz w:val="20"/>
              </w:rPr>
            </w:pPr>
            <w:r>
              <w:rPr>
                <w:rFonts w:ascii="楷体" w:eastAsia="楷体" w:hAnsi="楷体" w:cs="宋体" w:hint="eastAsia"/>
                <w:color w:val="000000"/>
                <w:sz w:val="20"/>
              </w:rPr>
              <w:t>3</w:t>
            </w:r>
          </w:p>
        </w:tc>
        <w:tc>
          <w:tcPr>
            <w:tcW w:w="3402" w:type="pct"/>
            <w:tcBorders>
              <w:top w:val="nil"/>
              <w:left w:val="nil"/>
              <w:bottom w:val="single" w:sz="4" w:space="0" w:color="auto"/>
              <w:right w:val="single" w:sz="4" w:space="0" w:color="auto"/>
            </w:tcBorders>
            <w:noWrap/>
            <w:vAlign w:val="center"/>
          </w:tcPr>
          <w:p w:rsidR="006159C9" w:rsidRDefault="006159C9" w:rsidP="005A25D7">
            <w:pPr>
              <w:jc w:val="left"/>
              <w:rPr>
                <w:rFonts w:ascii="楷体" w:eastAsia="楷体" w:hAnsi="楷体" w:cs="宋体"/>
                <w:color w:val="000000"/>
                <w:sz w:val="20"/>
              </w:rPr>
            </w:pPr>
            <w:r>
              <w:rPr>
                <w:rFonts w:ascii="宋体" w:cs="宋体" w:hint="eastAsia"/>
              </w:rPr>
              <w:t>★</w:t>
            </w:r>
            <w:proofErr w:type="gramStart"/>
            <w:r>
              <w:rPr>
                <w:rFonts w:ascii="楷体" w:eastAsia="楷体" w:hAnsi="楷体" w:cs="宋体" w:hint="eastAsia"/>
                <w:color w:val="000000"/>
                <w:sz w:val="20"/>
              </w:rPr>
              <w:t>新购全闪存</w:t>
            </w:r>
            <w:proofErr w:type="gramEnd"/>
            <w:r>
              <w:rPr>
                <w:rFonts w:ascii="楷体" w:eastAsia="楷体" w:hAnsi="楷体" w:cs="宋体" w:hint="eastAsia"/>
                <w:color w:val="000000"/>
                <w:sz w:val="20"/>
              </w:rPr>
              <w:t>存储设备B</w:t>
            </w:r>
          </w:p>
        </w:tc>
        <w:tc>
          <w:tcPr>
            <w:tcW w:w="1005" w:type="pct"/>
            <w:tcBorders>
              <w:top w:val="nil"/>
              <w:left w:val="nil"/>
              <w:bottom w:val="single" w:sz="4" w:space="0" w:color="auto"/>
              <w:right w:val="single" w:sz="4" w:space="0" w:color="auto"/>
            </w:tcBorders>
            <w:noWrap/>
            <w:vAlign w:val="center"/>
          </w:tcPr>
          <w:p w:rsidR="006159C9" w:rsidRDefault="006159C9" w:rsidP="005A25D7">
            <w:pPr>
              <w:jc w:val="center"/>
              <w:rPr>
                <w:rFonts w:ascii="楷体" w:eastAsia="楷体" w:hAnsi="楷体" w:cs="宋体"/>
                <w:color w:val="000000"/>
                <w:sz w:val="20"/>
              </w:rPr>
            </w:pPr>
            <w:r>
              <w:rPr>
                <w:rFonts w:ascii="楷体" w:eastAsia="楷体" w:hAnsi="楷体" w:cs="宋体" w:hint="eastAsia"/>
                <w:color w:val="000000"/>
                <w:sz w:val="20"/>
              </w:rPr>
              <w:t>1</w:t>
            </w:r>
          </w:p>
        </w:tc>
      </w:tr>
      <w:tr w:rsidR="006159C9" w:rsidTr="005A25D7">
        <w:trPr>
          <w:trHeight w:val="285"/>
        </w:trPr>
        <w:tc>
          <w:tcPr>
            <w:tcW w:w="591" w:type="pct"/>
            <w:tcBorders>
              <w:top w:val="nil"/>
              <w:left w:val="single" w:sz="4" w:space="0" w:color="auto"/>
              <w:bottom w:val="single" w:sz="4" w:space="0" w:color="auto"/>
              <w:right w:val="single" w:sz="4" w:space="0" w:color="auto"/>
            </w:tcBorders>
            <w:noWrap/>
            <w:vAlign w:val="center"/>
          </w:tcPr>
          <w:p w:rsidR="006159C9" w:rsidRDefault="006159C9" w:rsidP="005A25D7">
            <w:pPr>
              <w:jc w:val="center"/>
              <w:rPr>
                <w:rFonts w:ascii="楷体" w:eastAsia="楷体" w:hAnsi="楷体" w:cs="宋体"/>
                <w:color w:val="000000"/>
                <w:sz w:val="20"/>
              </w:rPr>
            </w:pPr>
            <w:r>
              <w:rPr>
                <w:rFonts w:ascii="楷体" w:eastAsia="楷体" w:hAnsi="楷体" w:cs="宋体" w:hint="eastAsia"/>
                <w:color w:val="000000"/>
                <w:sz w:val="20"/>
              </w:rPr>
              <w:t>4</w:t>
            </w:r>
          </w:p>
        </w:tc>
        <w:tc>
          <w:tcPr>
            <w:tcW w:w="3402" w:type="pct"/>
            <w:tcBorders>
              <w:top w:val="nil"/>
              <w:left w:val="nil"/>
              <w:bottom w:val="single" w:sz="4" w:space="0" w:color="auto"/>
              <w:right w:val="single" w:sz="4" w:space="0" w:color="auto"/>
            </w:tcBorders>
            <w:noWrap/>
            <w:vAlign w:val="center"/>
          </w:tcPr>
          <w:p w:rsidR="006159C9" w:rsidRDefault="006159C9" w:rsidP="005A25D7">
            <w:pPr>
              <w:jc w:val="left"/>
              <w:rPr>
                <w:rFonts w:ascii="楷体" w:eastAsia="楷体" w:hAnsi="楷体" w:cs="宋体"/>
                <w:color w:val="000000"/>
                <w:sz w:val="20"/>
              </w:rPr>
            </w:pPr>
            <w:r>
              <w:rPr>
                <w:rFonts w:ascii="楷体" w:eastAsia="楷体" w:hAnsi="楷体" w:cs="宋体" w:hint="eastAsia"/>
                <w:color w:val="000000"/>
                <w:sz w:val="20"/>
              </w:rPr>
              <w:t>备份存储设备</w:t>
            </w:r>
          </w:p>
        </w:tc>
        <w:tc>
          <w:tcPr>
            <w:tcW w:w="1005" w:type="pct"/>
            <w:tcBorders>
              <w:top w:val="nil"/>
              <w:left w:val="nil"/>
              <w:bottom w:val="single" w:sz="4" w:space="0" w:color="auto"/>
              <w:right w:val="single" w:sz="4" w:space="0" w:color="auto"/>
            </w:tcBorders>
            <w:noWrap/>
            <w:vAlign w:val="center"/>
          </w:tcPr>
          <w:p w:rsidR="006159C9" w:rsidRDefault="006159C9" w:rsidP="005A25D7">
            <w:pPr>
              <w:jc w:val="center"/>
              <w:rPr>
                <w:rFonts w:ascii="楷体" w:eastAsia="楷体" w:hAnsi="楷体" w:cs="宋体"/>
                <w:color w:val="000000"/>
                <w:sz w:val="20"/>
              </w:rPr>
            </w:pPr>
            <w:r>
              <w:rPr>
                <w:rFonts w:ascii="楷体" w:eastAsia="楷体" w:hAnsi="楷体" w:cs="宋体" w:hint="eastAsia"/>
                <w:color w:val="000000"/>
                <w:sz w:val="20"/>
              </w:rPr>
              <w:t>1</w:t>
            </w:r>
          </w:p>
        </w:tc>
      </w:tr>
      <w:tr w:rsidR="006159C9" w:rsidTr="005A25D7">
        <w:trPr>
          <w:trHeight w:val="285"/>
        </w:trPr>
        <w:tc>
          <w:tcPr>
            <w:tcW w:w="591" w:type="pct"/>
            <w:tcBorders>
              <w:top w:val="nil"/>
              <w:left w:val="single" w:sz="4" w:space="0" w:color="auto"/>
              <w:bottom w:val="single" w:sz="4" w:space="0" w:color="auto"/>
              <w:right w:val="single" w:sz="4" w:space="0" w:color="auto"/>
            </w:tcBorders>
            <w:noWrap/>
            <w:vAlign w:val="center"/>
          </w:tcPr>
          <w:p w:rsidR="006159C9" w:rsidRDefault="006159C9" w:rsidP="005A25D7">
            <w:pPr>
              <w:jc w:val="center"/>
              <w:rPr>
                <w:rFonts w:ascii="楷体" w:eastAsia="楷体" w:hAnsi="楷体" w:cs="宋体"/>
                <w:color w:val="000000"/>
                <w:sz w:val="20"/>
              </w:rPr>
            </w:pPr>
            <w:r>
              <w:rPr>
                <w:rFonts w:ascii="楷体" w:eastAsia="楷体" w:hAnsi="楷体" w:cs="宋体" w:hint="eastAsia"/>
                <w:color w:val="000000"/>
                <w:sz w:val="20"/>
              </w:rPr>
              <w:t>5</w:t>
            </w:r>
          </w:p>
        </w:tc>
        <w:tc>
          <w:tcPr>
            <w:tcW w:w="3402" w:type="pct"/>
            <w:tcBorders>
              <w:top w:val="nil"/>
              <w:left w:val="nil"/>
              <w:bottom w:val="single" w:sz="4" w:space="0" w:color="auto"/>
              <w:right w:val="single" w:sz="4" w:space="0" w:color="auto"/>
            </w:tcBorders>
            <w:noWrap/>
            <w:vAlign w:val="center"/>
          </w:tcPr>
          <w:p w:rsidR="006159C9" w:rsidRDefault="006159C9" w:rsidP="005A25D7">
            <w:pPr>
              <w:jc w:val="left"/>
              <w:rPr>
                <w:rFonts w:ascii="楷体" w:eastAsia="楷体" w:hAnsi="楷体" w:cs="宋体"/>
                <w:color w:val="000000"/>
                <w:sz w:val="20"/>
              </w:rPr>
            </w:pPr>
            <w:r>
              <w:rPr>
                <w:rFonts w:ascii="楷体" w:eastAsia="楷体" w:hAnsi="楷体" w:cs="宋体" w:hint="eastAsia"/>
                <w:color w:val="000000"/>
                <w:sz w:val="20"/>
              </w:rPr>
              <w:t>存储光纤交换机</w:t>
            </w:r>
          </w:p>
        </w:tc>
        <w:tc>
          <w:tcPr>
            <w:tcW w:w="1005" w:type="pct"/>
            <w:tcBorders>
              <w:top w:val="nil"/>
              <w:left w:val="nil"/>
              <w:bottom w:val="single" w:sz="4" w:space="0" w:color="auto"/>
              <w:right w:val="single" w:sz="4" w:space="0" w:color="auto"/>
            </w:tcBorders>
            <w:noWrap/>
            <w:vAlign w:val="center"/>
          </w:tcPr>
          <w:p w:rsidR="006159C9" w:rsidRDefault="006159C9" w:rsidP="005A25D7">
            <w:pPr>
              <w:jc w:val="center"/>
              <w:rPr>
                <w:rFonts w:ascii="楷体" w:eastAsia="楷体" w:hAnsi="楷体" w:cs="宋体"/>
                <w:color w:val="000000"/>
                <w:sz w:val="20"/>
              </w:rPr>
            </w:pPr>
            <w:r>
              <w:rPr>
                <w:rFonts w:ascii="楷体" w:eastAsia="楷体" w:hAnsi="楷体" w:cs="宋体" w:hint="eastAsia"/>
                <w:color w:val="000000"/>
                <w:sz w:val="20"/>
              </w:rPr>
              <w:t>8</w:t>
            </w:r>
          </w:p>
        </w:tc>
      </w:tr>
      <w:tr w:rsidR="006159C9" w:rsidTr="005A25D7">
        <w:trPr>
          <w:trHeight w:val="285"/>
        </w:trPr>
        <w:tc>
          <w:tcPr>
            <w:tcW w:w="0" w:type="auto"/>
            <w:tcBorders>
              <w:top w:val="single" w:sz="4" w:space="0" w:color="auto"/>
              <w:left w:val="single" w:sz="4" w:space="0" w:color="auto"/>
              <w:bottom w:val="single" w:sz="4" w:space="0" w:color="auto"/>
              <w:right w:val="single" w:sz="4" w:space="0" w:color="auto"/>
            </w:tcBorders>
            <w:vAlign w:val="center"/>
          </w:tcPr>
          <w:p w:rsidR="006159C9" w:rsidRDefault="006159C9" w:rsidP="005A25D7">
            <w:pPr>
              <w:jc w:val="center"/>
              <w:rPr>
                <w:rFonts w:ascii="楷体" w:eastAsia="楷体" w:hAnsi="楷体" w:cs="宋体"/>
                <w:color w:val="000000"/>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6159C9" w:rsidRDefault="006159C9" w:rsidP="005A25D7">
            <w:pPr>
              <w:jc w:val="left"/>
              <w:rPr>
                <w:rFonts w:ascii="楷体" w:eastAsia="楷体" w:hAnsi="楷体" w:cs="宋体"/>
                <w:color w:val="000000"/>
                <w:sz w:val="20"/>
              </w:rPr>
            </w:pPr>
            <w:r>
              <w:rPr>
                <w:rFonts w:ascii="楷体" w:eastAsia="楷体" w:hAnsi="楷体" w:cs="宋体" w:hint="eastAsia"/>
                <w:color w:val="000000"/>
                <w:sz w:val="20"/>
              </w:rPr>
              <w:t>合计</w:t>
            </w:r>
          </w:p>
        </w:tc>
        <w:tc>
          <w:tcPr>
            <w:tcW w:w="0" w:type="auto"/>
            <w:tcBorders>
              <w:top w:val="single" w:sz="4" w:space="0" w:color="auto"/>
              <w:left w:val="single" w:sz="4" w:space="0" w:color="auto"/>
              <w:bottom w:val="single" w:sz="4" w:space="0" w:color="auto"/>
              <w:right w:val="single" w:sz="4" w:space="0" w:color="auto"/>
            </w:tcBorders>
            <w:vAlign w:val="center"/>
          </w:tcPr>
          <w:p w:rsidR="006159C9" w:rsidRDefault="006159C9" w:rsidP="005A25D7">
            <w:pPr>
              <w:jc w:val="center"/>
              <w:rPr>
                <w:rFonts w:ascii="楷体" w:eastAsia="楷体" w:hAnsi="楷体" w:cs="宋体"/>
                <w:color w:val="000000"/>
                <w:sz w:val="20"/>
              </w:rPr>
            </w:pPr>
            <w:r>
              <w:rPr>
                <w:rFonts w:ascii="楷体" w:eastAsia="楷体" w:hAnsi="楷体" w:cs="宋体" w:hint="eastAsia"/>
                <w:color w:val="000000"/>
                <w:sz w:val="20"/>
              </w:rPr>
              <w:t>12</w:t>
            </w:r>
          </w:p>
        </w:tc>
      </w:tr>
    </w:tbl>
    <w:p w:rsidR="006159C9" w:rsidRDefault="006159C9" w:rsidP="00A626FF">
      <w:pPr>
        <w:pStyle w:val="a4"/>
        <w:spacing w:line="360" w:lineRule="auto"/>
        <w:rPr>
          <w:rFonts w:hAnsi="宋体" w:cs="宋体"/>
          <w:sz w:val="28"/>
          <w:szCs w:val="28"/>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78"/>
        <w:gridCol w:w="917"/>
        <w:gridCol w:w="950"/>
        <w:gridCol w:w="4013"/>
        <w:gridCol w:w="1864"/>
      </w:tblGrid>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sz w:val="28"/>
                <w:szCs w:val="28"/>
              </w:rPr>
            </w:pPr>
            <w:r>
              <w:rPr>
                <w:rFonts w:ascii="仿宋_GB2312" w:eastAsia="仿宋_GB2312" w:hAnsi="仿宋_GB2312" w:cs="仿宋_GB2312" w:hint="eastAsia"/>
                <w:sz w:val="28"/>
                <w:szCs w:val="28"/>
              </w:rPr>
              <w:t>序号</w:t>
            </w:r>
          </w:p>
        </w:tc>
        <w:tc>
          <w:tcPr>
            <w:tcW w:w="917" w:type="dxa"/>
            <w:vAlign w:val="center"/>
          </w:tcPr>
          <w:p w:rsidR="006460CA" w:rsidRDefault="006460CA" w:rsidP="005A25D7">
            <w:pPr>
              <w:snapToGrid w:val="0"/>
              <w:spacing w:line="620" w:lineRule="exact"/>
              <w:jc w:val="center"/>
              <w:rPr>
                <w:rFonts w:ascii="仿宋_GB2312" w:eastAsia="仿宋_GB2312" w:hAnsi="仿宋_GB2312"/>
                <w:sz w:val="28"/>
                <w:szCs w:val="28"/>
              </w:rPr>
            </w:pPr>
            <w:r>
              <w:rPr>
                <w:rFonts w:ascii="仿宋_GB2312" w:eastAsia="仿宋_GB2312" w:hAnsi="仿宋_GB2312" w:cs="仿宋_GB2312" w:hint="eastAsia"/>
                <w:sz w:val="28"/>
                <w:szCs w:val="28"/>
              </w:rPr>
              <w:t>指标种类</w:t>
            </w:r>
          </w:p>
        </w:tc>
        <w:tc>
          <w:tcPr>
            <w:tcW w:w="950" w:type="dxa"/>
            <w:vAlign w:val="center"/>
          </w:tcPr>
          <w:p w:rsidR="006460CA" w:rsidRDefault="006460CA" w:rsidP="005A25D7">
            <w:pPr>
              <w:snapToGrid w:val="0"/>
              <w:spacing w:line="620" w:lineRule="exact"/>
              <w:jc w:val="center"/>
              <w:rPr>
                <w:rFonts w:ascii="仿宋_GB2312" w:eastAsia="仿宋_GB2312" w:hAnsi="仿宋_GB2312"/>
                <w:sz w:val="28"/>
                <w:szCs w:val="28"/>
              </w:rPr>
            </w:pPr>
            <w:r>
              <w:rPr>
                <w:rFonts w:ascii="仿宋_GB2312" w:eastAsia="仿宋_GB2312" w:hAnsi="仿宋_GB2312" w:cs="仿宋_GB2312" w:hint="eastAsia"/>
                <w:sz w:val="28"/>
                <w:szCs w:val="28"/>
              </w:rPr>
              <w:t>指标名称</w:t>
            </w:r>
          </w:p>
        </w:tc>
        <w:tc>
          <w:tcPr>
            <w:tcW w:w="4013" w:type="dxa"/>
            <w:vAlign w:val="center"/>
          </w:tcPr>
          <w:p w:rsidR="006460CA" w:rsidRDefault="006460CA" w:rsidP="005A25D7">
            <w:pPr>
              <w:snapToGrid w:val="0"/>
              <w:spacing w:line="620" w:lineRule="exact"/>
              <w:jc w:val="center"/>
              <w:rPr>
                <w:rFonts w:ascii="仿宋_GB2312" w:eastAsia="仿宋_GB2312" w:hAnsi="仿宋_GB2312"/>
                <w:sz w:val="28"/>
                <w:szCs w:val="28"/>
              </w:rPr>
            </w:pPr>
            <w:r>
              <w:rPr>
                <w:rFonts w:ascii="仿宋_GB2312" w:eastAsia="仿宋_GB2312" w:hAnsi="仿宋_GB2312" w:cs="仿宋_GB2312" w:hint="eastAsia"/>
                <w:sz w:val="28"/>
                <w:szCs w:val="28"/>
              </w:rPr>
              <w:t>指标内容</w:t>
            </w:r>
          </w:p>
        </w:tc>
        <w:tc>
          <w:tcPr>
            <w:tcW w:w="1864" w:type="dxa"/>
            <w:vAlign w:val="center"/>
          </w:tcPr>
          <w:p w:rsidR="006460CA" w:rsidRDefault="006460CA" w:rsidP="005A25D7">
            <w:pPr>
              <w:snapToGrid w:val="0"/>
              <w:spacing w:line="620" w:lineRule="exact"/>
              <w:jc w:val="center"/>
              <w:rPr>
                <w:rFonts w:ascii="仿宋_GB2312" w:eastAsia="仿宋_GB2312" w:hAnsi="仿宋_GB2312"/>
                <w:sz w:val="28"/>
                <w:szCs w:val="28"/>
              </w:rPr>
            </w:pPr>
            <w:r>
              <w:rPr>
                <w:rFonts w:ascii="仿宋_GB2312" w:eastAsia="仿宋_GB2312" w:hAnsi="仿宋_GB2312" w:cs="仿宋_GB2312" w:hint="eastAsia"/>
                <w:sz w:val="28"/>
                <w:szCs w:val="28"/>
              </w:rPr>
              <w:t>是否需要证明材料</w:t>
            </w:r>
          </w:p>
        </w:tc>
      </w:tr>
      <w:tr w:rsidR="006460CA" w:rsidTr="005A25D7">
        <w:trPr>
          <w:jc w:val="center"/>
        </w:trPr>
        <w:tc>
          <w:tcPr>
            <w:tcW w:w="8522" w:type="dxa"/>
            <w:gridSpan w:val="5"/>
            <w:vAlign w:val="center"/>
          </w:tcPr>
          <w:p w:rsidR="006460CA" w:rsidRDefault="006460CA" w:rsidP="005A25D7">
            <w:pPr>
              <w:snapToGrid w:val="0"/>
              <w:spacing w:line="620" w:lineRule="exact"/>
              <w:jc w:val="center"/>
              <w:rPr>
                <w:rFonts w:ascii="仿宋_GB2312" w:eastAsia="仿宋_GB2312" w:hAnsi="仿宋_GB2312"/>
                <w:sz w:val="28"/>
                <w:szCs w:val="28"/>
              </w:rPr>
            </w:pPr>
            <w:r>
              <w:rPr>
                <w:rFonts w:ascii="仿宋_GB2312" w:eastAsia="仿宋_GB2312" w:hAnsi="仿宋_GB2312" w:cs="仿宋_GB2312" w:hint="eastAsia"/>
                <w:sz w:val="28"/>
                <w:szCs w:val="28"/>
              </w:rPr>
              <w:t>产品1（</w:t>
            </w:r>
            <w:proofErr w:type="gramStart"/>
            <w:r>
              <w:rPr>
                <w:rFonts w:ascii="仿宋_GB2312" w:eastAsia="仿宋_GB2312" w:hAnsi="仿宋_GB2312" w:cs="仿宋_GB2312" w:hint="eastAsia"/>
                <w:sz w:val="28"/>
                <w:szCs w:val="28"/>
              </w:rPr>
              <w:t>全闪存</w:t>
            </w:r>
            <w:proofErr w:type="gramEnd"/>
            <w:r>
              <w:rPr>
                <w:rFonts w:ascii="仿宋_GB2312" w:eastAsia="仿宋_GB2312" w:hAnsi="仿宋_GB2312" w:cs="仿宋_GB2312" w:hint="eastAsia"/>
                <w:sz w:val="28"/>
                <w:szCs w:val="28"/>
              </w:rPr>
              <w:t>存储设备扩容）</w:t>
            </w: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w:t>
            </w:r>
          </w:p>
        </w:tc>
        <w:tc>
          <w:tcPr>
            <w:tcW w:w="917" w:type="dxa"/>
            <w:vAlign w:val="center"/>
          </w:tcPr>
          <w:p w:rsidR="006460CA" w:rsidRDefault="006460CA" w:rsidP="005A25D7">
            <w:pPr>
              <w:jc w:val="center"/>
              <w:rPr>
                <w:rFonts w:ascii="仿宋_GB2312" w:eastAsia="仿宋_GB2312" w:hAnsi="仿宋_GB2312" w:cs="仿宋_GB2312"/>
                <w:sz w:val="28"/>
                <w:szCs w:val="28"/>
              </w:rPr>
            </w:pPr>
            <w:r>
              <w:rPr>
                <w:rFonts w:ascii="仿宋_GB2312" w:eastAsia="仿宋_GB2312" w:hAnsi="仿宋_GB2312" w:cs="仿宋_GB2312" w:hint="eastAsia"/>
                <w:sz w:val="32"/>
                <w:szCs w:val="32"/>
              </w:rPr>
              <w:t>*</w:t>
            </w:r>
          </w:p>
        </w:tc>
        <w:tc>
          <w:tcPr>
            <w:tcW w:w="950" w:type="dxa"/>
            <w:vAlign w:val="center"/>
          </w:tcPr>
          <w:p w:rsidR="006460CA" w:rsidRDefault="006460CA" w:rsidP="005A25D7">
            <w:pPr>
              <w:jc w:val="left"/>
              <w:rPr>
                <w:rFonts w:ascii="楷体" w:eastAsia="楷体" w:hAnsi="楷体" w:cs="宋体"/>
              </w:rPr>
            </w:pPr>
            <w:r>
              <w:rPr>
                <w:rFonts w:ascii="楷体" w:eastAsia="楷体" w:hAnsi="楷体" w:cs="宋体" w:hint="eastAsia"/>
              </w:rPr>
              <w:t>配置要求</w:t>
            </w:r>
          </w:p>
        </w:tc>
        <w:tc>
          <w:tcPr>
            <w:tcW w:w="4013" w:type="dxa"/>
            <w:vAlign w:val="center"/>
          </w:tcPr>
          <w:p w:rsidR="006460CA" w:rsidRDefault="006460CA" w:rsidP="005A25D7">
            <w:pPr>
              <w:jc w:val="left"/>
              <w:rPr>
                <w:rFonts w:ascii="楷体" w:eastAsia="楷体" w:hAnsi="楷体" w:cs="宋体"/>
              </w:rPr>
            </w:pPr>
            <w:r>
              <w:rPr>
                <w:rFonts w:ascii="楷体" w:eastAsia="楷体" w:hAnsi="楷体" w:hint="eastAsia"/>
              </w:rPr>
              <w:t>在原有存储设备(</w:t>
            </w:r>
            <w:proofErr w:type="spellStart"/>
            <w:r>
              <w:rPr>
                <w:rFonts w:ascii="楷体" w:eastAsia="楷体" w:hAnsi="楷体" w:hint="eastAsia"/>
              </w:rPr>
              <w:t>OceanStor</w:t>
            </w:r>
            <w:proofErr w:type="spellEnd"/>
            <w:r>
              <w:rPr>
                <w:rFonts w:ascii="楷体" w:eastAsia="楷体" w:hAnsi="楷体" w:hint="eastAsia"/>
              </w:rPr>
              <w:t xml:space="preserve"> 18500F V5)上增加80块 7.68TB SSD 2.5寸固态硬盘，4块4端口16GB FC卡，4个硬盘笼，以及对应的扩容部署服务，</w:t>
            </w:r>
            <w:r>
              <w:rPr>
                <w:rFonts w:ascii="楷体" w:eastAsia="楷体" w:hAnsi="楷体" w:cs="宋体" w:hint="eastAsia"/>
              </w:rPr>
              <w:t>配置3年硬盘</w:t>
            </w:r>
            <w:proofErr w:type="gramStart"/>
            <w:r>
              <w:rPr>
                <w:rFonts w:ascii="楷体" w:eastAsia="楷体" w:hAnsi="楷体" w:cs="宋体" w:hint="eastAsia"/>
              </w:rPr>
              <w:t>不</w:t>
            </w:r>
            <w:proofErr w:type="gramEnd"/>
            <w:r>
              <w:rPr>
                <w:rFonts w:ascii="楷体" w:eastAsia="楷体" w:hAnsi="楷体" w:cs="宋体" w:hint="eastAsia"/>
              </w:rPr>
              <w:t>返还服务。</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2</w:t>
            </w:r>
          </w:p>
        </w:tc>
        <w:tc>
          <w:tcPr>
            <w:tcW w:w="917" w:type="dxa"/>
            <w:vAlign w:val="center"/>
          </w:tcPr>
          <w:p w:rsidR="006460CA" w:rsidRDefault="006460CA" w:rsidP="005A25D7">
            <w:pPr>
              <w:jc w:val="center"/>
              <w:rPr>
                <w:rFonts w:ascii="仿宋_GB2312" w:eastAsia="仿宋_GB2312" w:hAnsi="仿宋_GB2312" w:cs="仿宋_GB2312"/>
                <w:sz w:val="28"/>
                <w:szCs w:val="28"/>
              </w:rPr>
            </w:pPr>
            <w:r>
              <w:rPr>
                <w:rFonts w:ascii="仿宋_GB2312" w:eastAsia="仿宋_GB2312" w:hAnsi="仿宋_GB2312" w:cs="仿宋_GB2312" w:hint="eastAsia"/>
                <w:sz w:val="32"/>
                <w:szCs w:val="32"/>
              </w:rPr>
              <w:t>*</w:t>
            </w:r>
          </w:p>
        </w:tc>
        <w:tc>
          <w:tcPr>
            <w:tcW w:w="950" w:type="dxa"/>
            <w:vAlign w:val="center"/>
          </w:tcPr>
          <w:p w:rsidR="006460CA" w:rsidRDefault="006460CA" w:rsidP="005A25D7">
            <w:pPr>
              <w:jc w:val="left"/>
              <w:rPr>
                <w:rFonts w:ascii="楷体" w:eastAsia="楷体" w:hAnsi="楷体" w:cs="宋体"/>
              </w:rPr>
            </w:pPr>
            <w:r>
              <w:rPr>
                <w:rFonts w:ascii="楷体" w:eastAsia="楷体" w:hAnsi="楷体" w:hint="eastAsia"/>
              </w:rPr>
              <w:t>兼容性</w:t>
            </w:r>
          </w:p>
        </w:tc>
        <w:tc>
          <w:tcPr>
            <w:tcW w:w="4013" w:type="dxa"/>
            <w:vAlign w:val="center"/>
          </w:tcPr>
          <w:p w:rsidR="006460CA" w:rsidRDefault="006460CA" w:rsidP="005A25D7">
            <w:pPr>
              <w:jc w:val="left"/>
              <w:rPr>
                <w:rFonts w:ascii="楷体" w:eastAsia="楷体" w:hAnsi="楷体" w:cs="宋体"/>
              </w:rPr>
            </w:pPr>
            <w:r>
              <w:rPr>
                <w:rFonts w:ascii="楷体" w:eastAsia="楷体" w:hAnsi="楷体" w:hint="eastAsia"/>
              </w:rPr>
              <w:t>本次扩容设备要求能</w:t>
            </w:r>
            <w:proofErr w:type="gramStart"/>
            <w:r>
              <w:rPr>
                <w:rFonts w:ascii="楷体" w:eastAsia="楷体" w:hAnsi="楷体" w:hint="eastAsia"/>
              </w:rPr>
              <w:t>与现网已有</w:t>
            </w:r>
            <w:proofErr w:type="gramEnd"/>
            <w:r>
              <w:rPr>
                <w:rFonts w:ascii="楷体" w:eastAsia="楷体" w:hAnsi="楷体" w:hint="eastAsia"/>
              </w:rPr>
              <w:t>存储设备兼容。</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917" w:type="dxa"/>
            <w:vAlign w:val="center"/>
          </w:tcPr>
          <w:p w:rsidR="006460CA" w:rsidRDefault="006460CA" w:rsidP="005A25D7">
            <w:pPr>
              <w:jc w:val="center"/>
              <w:rPr>
                <w:rFonts w:ascii="仿宋_GB2312" w:eastAsia="仿宋_GB2312" w:hAnsi="仿宋_GB2312" w:cs="仿宋_GB2312"/>
                <w:sz w:val="28"/>
                <w:szCs w:val="28"/>
              </w:rPr>
            </w:pPr>
          </w:p>
        </w:tc>
        <w:tc>
          <w:tcPr>
            <w:tcW w:w="950" w:type="dxa"/>
            <w:vAlign w:val="center"/>
          </w:tcPr>
          <w:p w:rsidR="006460CA" w:rsidRDefault="006460CA" w:rsidP="005A25D7">
            <w:pPr>
              <w:jc w:val="left"/>
              <w:rPr>
                <w:rFonts w:ascii="楷体" w:eastAsia="楷体" w:hAnsi="楷体"/>
              </w:rPr>
            </w:pPr>
            <w:r>
              <w:rPr>
                <w:rFonts w:ascii="楷体" w:eastAsia="楷体" w:hAnsi="楷体" w:cs="宋体" w:hint="eastAsia"/>
              </w:rPr>
              <w:t>支持RAID</w:t>
            </w:r>
          </w:p>
        </w:tc>
        <w:tc>
          <w:tcPr>
            <w:tcW w:w="4013" w:type="dxa"/>
            <w:vAlign w:val="center"/>
          </w:tcPr>
          <w:p w:rsidR="006460CA" w:rsidRDefault="006460CA" w:rsidP="005A25D7">
            <w:pPr>
              <w:jc w:val="left"/>
              <w:rPr>
                <w:rFonts w:ascii="楷体" w:eastAsia="楷体" w:hAnsi="楷体"/>
              </w:rPr>
            </w:pPr>
            <w:r>
              <w:rPr>
                <w:rFonts w:ascii="楷体" w:eastAsia="楷体" w:hAnsi="楷体" w:cs="宋体" w:hint="eastAsia"/>
              </w:rPr>
              <w:t>支持RAID 1、RAID 10、RAID 5、RAID6等可选配置。</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917" w:type="dxa"/>
            <w:vAlign w:val="center"/>
          </w:tcPr>
          <w:p w:rsidR="006460CA" w:rsidRDefault="006460CA" w:rsidP="005A25D7">
            <w:pPr>
              <w:jc w:val="center"/>
              <w:rPr>
                <w:rFonts w:ascii="仿宋_GB2312" w:eastAsia="仿宋_GB2312" w:hAnsi="仿宋_GB2312" w:cs="仿宋_GB2312"/>
                <w:sz w:val="28"/>
                <w:szCs w:val="28"/>
              </w:rPr>
            </w:pPr>
          </w:p>
        </w:tc>
        <w:tc>
          <w:tcPr>
            <w:tcW w:w="950" w:type="dxa"/>
            <w:vAlign w:val="center"/>
          </w:tcPr>
          <w:p w:rsidR="006460CA" w:rsidRDefault="006460CA" w:rsidP="005A25D7">
            <w:pPr>
              <w:jc w:val="left"/>
              <w:rPr>
                <w:rFonts w:ascii="楷体" w:eastAsia="楷体" w:hAnsi="楷体"/>
              </w:rPr>
            </w:pPr>
            <w:r>
              <w:rPr>
                <w:rFonts w:ascii="楷体" w:eastAsia="楷体" w:hAnsi="楷体" w:hint="eastAsia"/>
              </w:rPr>
              <w:t>主机接口</w:t>
            </w:r>
          </w:p>
        </w:tc>
        <w:tc>
          <w:tcPr>
            <w:tcW w:w="4013" w:type="dxa"/>
            <w:vAlign w:val="center"/>
          </w:tcPr>
          <w:p w:rsidR="006460CA" w:rsidRDefault="006460CA" w:rsidP="005A25D7">
            <w:pPr>
              <w:jc w:val="left"/>
              <w:rPr>
                <w:rFonts w:ascii="楷体" w:eastAsia="楷体" w:hAnsi="楷体"/>
              </w:rPr>
            </w:pPr>
            <w:r>
              <w:rPr>
                <w:rFonts w:ascii="楷体" w:eastAsia="楷体" w:hAnsi="楷体" w:hint="eastAsia"/>
              </w:rPr>
              <w:t>支持16Gbps FC，10Gbps Eth等。</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917" w:type="dxa"/>
            <w:vAlign w:val="center"/>
          </w:tcPr>
          <w:p w:rsidR="006460CA" w:rsidRDefault="006460CA" w:rsidP="005A25D7">
            <w:pPr>
              <w:jc w:val="center"/>
              <w:rPr>
                <w:rFonts w:ascii="仿宋_GB2312" w:eastAsia="仿宋_GB2312" w:hAnsi="仿宋_GB2312" w:cs="仿宋_GB2312"/>
                <w:sz w:val="28"/>
                <w:szCs w:val="28"/>
              </w:rPr>
            </w:pPr>
            <w:r>
              <w:rPr>
                <w:rFonts w:ascii="仿宋_GB2312" w:eastAsia="仿宋_GB2312" w:hAnsi="仿宋_GB2312" w:cs="仿宋_GB2312" w:hint="eastAsia"/>
                <w:sz w:val="32"/>
                <w:szCs w:val="32"/>
              </w:rPr>
              <w:t>*</w:t>
            </w:r>
          </w:p>
        </w:tc>
        <w:tc>
          <w:tcPr>
            <w:tcW w:w="950" w:type="dxa"/>
            <w:vAlign w:val="center"/>
          </w:tcPr>
          <w:p w:rsidR="006460CA" w:rsidRDefault="006460CA" w:rsidP="005A25D7">
            <w:pPr>
              <w:rPr>
                <w:rFonts w:ascii="楷体" w:eastAsia="楷体" w:hAnsi="楷体"/>
              </w:rPr>
            </w:pPr>
            <w:r>
              <w:rPr>
                <w:rFonts w:ascii="楷体" w:eastAsia="楷体" w:hAnsi="楷体" w:cs="宋体" w:hint="eastAsia"/>
              </w:rPr>
              <w:t xml:space="preserve">多路径软件 </w:t>
            </w:r>
          </w:p>
        </w:tc>
        <w:tc>
          <w:tcPr>
            <w:tcW w:w="4013" w:type="dxa"/>
            <w:vAlign w:val="center"/>
          </w:tcPr>
          <w:p w:rsidR="006460CA" w:rsidRDefault="006460CA" w:rsidP="005A25D7">
            <w:pPr>
              <w:rPr>
                <w:rFonts w:ascii="楷体" w:eastAsia="楷体" w:hAnsi="楷体"/>
              </w:rPr>
            </w:pPr>
            <w:r>
              <w:rPr>
                <w:rFonts w:ascii="楷体" w:eastAsia="楷体" w:hAnsi="楷体" w:cs="宋体" w:hint="eastAsia"/>
              </w:rPr>
              <w:t>存储厂商提供专有多路径（非操作系统自带多路径）软件，提供故障切换和负载均衡功能，支持Windows\Linux；提供相关证明材料。</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w:t>
            </w:r>
          </w:p>
        </w:tc>
        <w:tc>
          <w:tcPr>
            <w:tcW w:w="917" w:type="dxa"/>
            <w:vAlign w:val="center"/>
          </w:tcPr>
          <w:p w:rsidR="006460CA" w:rsidRDefault="006460CA" w:rsidP="005A25D7">
            <w:pPr>
              <w:jc w:val="center"/>
              <w:rPr>
                <w:rFonts w:ascii="仿宋_GB2312" w:eastAsia="仿宋_GB2312" w:hAnsi="仿宋_GB2312" w:cs="仿宋_GB2312"/>
                <w:sz w:val="28"/>
                <w:szCs w:val="28"/>
              </w:rPr>
            </w:pPr>
          </w:p>
        </w:tc>
        <w:tc>
          <w:tcPr>
            <w:tcW w:w="950" w:type="dxa"/>
            <w:vAlign w:val="center"/>
          </w:tcPr>
          <w:p w:rsidR="006460CA" w:rsidRDefault="006460CA" w:rsidP="005A25D7">
            <w:pPr>
              <w:jc w:val="left"/>
              <w:rPr>
                <w:rFonts w:ascii="楷体" w:eastAsia="楷体" w:hAnsi="楷体"/>
              </w:rPr>
            </w:pPr>
            <w:r>
              <w:rPr>
                <w:rFonts w:ascii="楷体" w:eastAsia="楷体" w:hAnsi="楷体" w:hint="eastAsia"/>
              </w:rPr>
              <w:t>重</w:t>
            </w:r>
            <w:proofErr w:type="gramStart"/>
            <w:r>
              <w:rPr>
                <w:rFonts w:ascii="楷体" w:eastAsia="楷体" w:hAnsi="楷体" w:hint="eastAsia"/>
              </w:rPr>
              <w:t>删</w:t>
            </w:r>
            <w:proofErr w:type="gramEnd"/>
            <w:r>
              <w:rPr>
                <w:rFonts w:ascii="楷体" w:eastAsia="楷体" w:hAnsi="楷体" w:hint="eastAsia"/>
              </w:rPr>
              <w:t>压缩</w:t>
            </w:r>
          </w:p>
        </w:tc>
        <w:tc>
          <w:tcPr>
            <w:tcW w:w="4013" w:type="dxa"/>
            <w:vAlign w:val="center"/>
          </w:tcPr>
          <w:p w:rsidR="006460CA" w:rsidRDefault="006460CA" w:rsidP="005A25D7">
            <w:pPr>
              <w:jc w:val="left"/>
              <w:rPr>
                <w:rFonts w:ascii="楷体" w:eastAsia="楷体" w:hAnsi="楷体"/>
              </w:rPr>
            </w:pPr>
            <w:r>
              <w:rPr>
                <w:rFonts w:ascii="楷体" w:eastAsia="楷体" w:hAnsi="楷体" w:hint="eastAsia"/>
              </w:rPr>
              <w:t>配置在线重</w:t>
            </w:r>
            <w:proofErr w:type="gramStart"/>
            <w:r>
              <w:rPr>
                <w:rFonts w:ascii="楷体" w:eastAsia="楷体" w:hAnsi="楷体" w:hint="eastAsia"/>
              </w:rPr>
              <w:t>删</w:t>
            </w:r>
            <w:proofErr w:type="gramEnd"/>
            <w:r>
              <w:rPr>
                <w:rFonts w:ascii="楷体" w:eastAsia="楷体" w:hAnsi="楷体" w:hint="eastAsia"/>
              </w:rPr>
              <w:t>压缩功能。</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7</w:t>
            </w:r>
          </w:p>
        </w:tc>
        <w:tc>
          <w:tcPr>
            <w:tcW w:w="917" w:type="dxa"/>
            <w:vAlign w:val="center"/>
          </w:tcPr>
          <w:p w:rsidR="006460CA" w:rsidRDefault="006460CA" w:rsidP="005A25D7">
            <w:pPr>
              <w:jc w:val="center"/>
              <w:rPr>
                <w:rFonts w:ascii="仿宋_GB2312" w:eastAsia="仿宋_GB2312" w:hAnsi="仿宋_GB2312" w:cs="仿宋_GB2312"/>
                <w:sz w:val="28"/>
                <w:szCs w:val="28"/>
              </w:rPr>
            </w:pPr>
          </w:p>
        </w:tc>
        <w:tc>
          <w:tcPr>
            <w:tcW w:w="950" w:type="dxa"/>
            <w:vAlign w:val="center"/>
          </w:tcPr>
          <w:p w:rsidR="006460CA" w:rsidRDefault="006460CA" w:rsidP="005A25D7">
            <w:pPr>
              <w:rPr>
                <w:rFonts w:ascii="楷体" w:eastAsia="楷体" w:hAnsi="楷体"/>
              </w:rPr>
            </w:pPr>
            <w:r>
              <w:rPr>
                <w:rFonts w:ascii="楷体" w:eastAsia="楷体" w:hAnsi="楷体" w:hint="eastAsia"/>
              </w:rPr>
              <w:t>售后服务</w:t>
            </w:r>
          </w:p>
        </w:tc>
        <w:tc>
          <w:tcPr>
            <w:tcW w:w="4013" w:type="dxa"/>
            <w:vAlign w:val="center"/>
          </w:tcPr>
          <w:p w:rsidR="006460CA" w:rsidRDefault="006460CA" w:rsidP="005A25D7">
            <w:pPr>
              <w:rPr>
                <w:rFonts w:ascii="楷体" w:eastAsia="楷体" w:hAnsi="楷体"/>
              </w:rPr>
            </w:pPr>
            <w:r>
              <w:rPr>
                <w:rFonts w:ascii="楷体" w:eastAsia="楷体" w:hAnsi="楷体" w:hint="eastAsia"/>
              </w:rPr>
              <w:t>提供原厂商三年售后服务。</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8522" w:type="dxa"/>
            <w:gridSpan w:val="5"/>
            <w:vAlign w:val="center"/>
          </w:tcPr>
          <w:p w:rsidR="006460CA" w:rsidRDefault="006460CA" w:rsidP="005A25D7">
            <w:pPr>
              <w:snapToGrid w:val="0"/>
              <w:spacing w:line="620" w:lineRule="exact"/>
              <w:jc w:val="center"/>
              <w:rPr>
                <w:rFonts w:ascii="仿宋_GB2312" w:eastAsia="仿宋_GB2312" w:hAnsi="仿宋_GB2312"/>
                <w:sz w:val="28"/>
                <w:szCs w:val="28"/>
              </w:rPr>
            </w:pPr>
            <w:r>
              <w:rPr>
                <w:rFonts w:ascii="仿宋_GB2312" w:eastAsia="仿宋_GB2312" w:hAnsi="仿宋_GB2312" w:cs="仿宋_GB2312" w:hint="eastAsia"/>
                <w:sz w:val="28"/>
                <w:szCs w:val="28"/>
              </w:rPr>
              <w:t>产品2（</w:t>
            </w:r>
            <w:proofErr w:type="gramStart"/>
            <w:r>
              <w:rPr>
                <w:rFonts w:ascii="仿宋_GB2312" w:eastAsia="仿宋_GB2312" w:hAnsi="仿宋_GB2312" w:cs="仿宋_GB2312" w:hint="eastAsia"/>
                <w:sz w:val="28"/>
                <w:szCs w:val="28"/>
              </w:rPr>
              <w:t>全闪存</w:t>
            </w:r>
            <w:proofErr w:type="gramEnd"/>
            <w:r>
              <w:rPr>
                <w:rFonts w:ascii="仿宋_GB2312" w:eastAsia="仿宋_GB2312" w:hAnsi="仿宋_GB2312" w:cs="仿宋_GB2312" w:hint="eastAsia"/>
                <w:sz w:val="28"/>
                <w:szCs w:val="28"/>
              </w:rPr>
              <w:t>存储设备A）</w:t>
            </w: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w:t>
            </w:r>
          </w:p>
        </w:tc>
        <w:tc>
          <w:tcPr>
            <w:tcW w:w="917"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50" w:type="dxa"/>
            <w:vAlign w:val="center"/>
          </w:tcPr>
          <w:p w:rsidR="006460CA" w:rsidRDefault="006460CA" w:rsidP="005A25D7">
            <w:pPr>
              <w:rPr>
                <w:rFonts w:ascii="楷体" w:eastAsia="楷体" w:hAnsi="楷体" w:cs="宋体"/>
              </w:rPr>
            </w:pPr>
            <w:r>
              <w:rPr>
                <w:rFonts w:ascii="楷体" w:eastAsia="楷体" w:hAnsi="楷体" w:hint="eastAsia"/>
              </w:rPr>
              <w:t>体系架构</w:t>
            </w:r>
          </w:p>
        </w:tc>
        <w:tc>
          <w:tcPr>
            <w:tcW w:w="4013" w:type="dxa"/>
            <w:vAlign w:val="center"/>
          </w:tcPr>
          <w:p w:rsidR="006460CA" w:rsidRDefault="006460CA" w:rsidP="005A25D7">
            <w:pPr>
              <w:rPr>
                <w:rFonts w:ascii="楷体" w:eastAsia="楷体" w:hAnsi="楷体" w:cs="宋体"/>
              </w:rPr>
            </w:pPr>
            <w:r>
              <w:rPr>
                <w:rFonts w:ascii="楷体" w:eastAsia="楷体" w:hAnsi="楷体" w:hint="eastAsia"/>
              </w:rPr>
              <w:t>配置双控，</w:t>
            </w:r>
            <w:proofErr w:type="gramStart"/>
            <w:r>
              <w:rPr>
                <w:rFonts w:ascii="楷体" w:eastAsia="楷体" w:hAnsi="楷体" w:hint="eastAsia"/>
              </w:rPr>
              <w:t>实配</w:t>
            </w:r>
            <w:proofErr w:type="gramEnd"/>
            <w:r>
              <w:rPr>
                <w:rFonts w:ascii="楷体" w:eastAsia="楷体" w:hAnsi="楷体" w:hint="eastAsia"/>
              </w:rPr>
              <w:t>SAN与NAS统一存储，配置NAS协议（包括NFS和CIFS）、IPSAN和FCSAN协议，不需额外配置NAS网关，存储操作界面同时支持块存储和文件存储功能，提供</w:t>
            </w:r>
            <w:proofErr w:type="gramStart"/>
            <w:r>
              <w:rPr>
                <w:rFonts w:ascii="楷体" w:eastAsia="楷体" w:hAnsi="楷体" w:hint="eastAsia"/>
              </w:rPr>
              <w:t>官网证明</w:t>
            </w:r>
            <w:proofErr w:type="gramEnd"/>
            <w:r>
              <w:rPr>
                <w:rFonts w:ascii="楷体" w:eastAsia="楷体" w:hAnsi="楷体" w:hint="eastAsia"/>
              </w:rPr>
              <w:t>材料。</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是</w:t>
            </w: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2</w:t>
            </w:r>
          </w:p>
        </w:tc>
        <w:tc>
          <w:tcPr>
            <w:tcW w:w="917"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32"/>
                <w:szCs w:val="32"/>
              </w:rPr>
              <w:t>*</w:t>
            </w:r>
          </w:p>
        </w:tc>
        <w:tc>
          <w:tcPr>
            <w:tcW w:w="950" w:type="dxa"/>
            <w:vAlign w:val="center"/>
          </w:tcPr>
          <w:p w:rsidR="006460CA" w:rsidRDefault="006460CA" w:rsidP="005A25D7">
            <w:pPr>
              <w:rPr>
                <w:rFonts w:ascii="楷体" w:eastAsia="楷体" w:hAnsi="楷体" w:cs="宋体"/>
              </w:rPr>
            </w:pPr>
            <w:r>
              <w:rPr>
                <w:rFonts w:ascii="楷体" w:eastAsia="楷体" w:hAnsi="楷体" w:hint="eastAsia"/>
              </w:rPr>
              <w:t>控制器处理器</w:t>
            </w:r>
          </w:p>
        </w:tc>
        <w:tc>
          <w:tcPr>
            <w:tcW w:w="4013" w:type="dxa"/>
            <w:vAlign w:val="center"/>
          </w:tcPr>
          <w:p w:rsidR="006460CA" w:rsidRDefault="006460CA" w:rsidP="005A25D7">
            <w:pPr>
              <w:rPr>
                <w:rFonts w:ascii="楷体" w:eastAsia="楷体" w:hAnsi="楷体" w:cs="宋体"/>
              </w:rPr>
            </w:pPr>
            <w:r>
              <w:rPr>
                <w:rFonts w:ascii="楷体" w:eastAsia="楷体" w:hAnsi="楷体" w:hint="eastAsia"/>
              </w:rPr>
              <w:t>每</w:t>
            </w:r>
            <w:r>
              <w:rPr>
                <w:rFonts w:ascii="楷体" w:eastAsia="楷体" w:hAnsi="楷体"/>
              </w:rPr>
              <w:t>控制器配置</w:t>
            </w:r>
            <w:r>
              <w:rPr>
                <w:rFonts w:ascii="楷体" w:eastAsia="楷体" w:hAnsi="楷体" w:hint="eastAsia"/>
              </w:rPr>
              <w:t>≥16</w:t>
            </w:r>
            <w:r>
              <w:rPr>
                <w:rFonts w:ascii="楷体" w:eastAsia="楷体" w:hAnsi="楷体"/>
              </w:rPr>
              <w:t>核处理器</w:t>
            </w:r>
            <w:r>
              <w:rPr>
                <w:rFonts w:ascii="楷体" w:eastAsia="楷体" w:hAnsi="楷体" w:hint="eastAsia"/>
              </w:rPr>
              <w:t>。</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917"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50" w:type="dxa"/>
            <w:vAlign w:val="center"/>
          </w:tcPr>
          <w:p w:rsidR="006460CA" w:rsidRDefault="006460CA" w:rsidP="005A25D7">
            <w:pPr>
              <w:rPr>
                <w:rFonts w:ascii="楷体" w:eastAsia="楷体" w:hAnsi="楷体" w:cs="宋体"/>
              </w:rPr>
            </w:pPr>
            <w:r>
              <w:rPr>
                <w:rFonts w:ascii="楷体" w:eastAsia="楷体" w:hAnsi="楷体" w:hint="eastAsia"/>
              </w:rPr>
              <w:t>存储缓存容量</w:t>
            </w:r>
          </w:p>
        </w:tc>
        <w:tc>
          <w:tcPr>
            <w:tcW w:w="4013" w:type="dxa"/>
            <w:vAlign w:val="center"/>
          </w:tcPr>
          <w:p w:rsidR="006460CA" w:rsidRDefault="006460CA" w:rsidP="005A25D7">
            <w:pPr>
              <w:rPr>
                <w:rFonts w:ascii="楷体" w:eastAsia="楷体" w:hAnsi="楷体" w:cs="宋体"/>
              </w:rPr>
            </w:pPr>
            <w:r>
              <w:rPr>
                <w:rFonts w:ascii="楷体" w:eastAsia="楷体" w:hAnsi="楷体" w:hint="eastAsia"/>
              </w:rPr>
              <w:t>缓存容量配置≥64GB。</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917"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50" w:type="dxa"/>
            <w:vAlign w:val="center"/>
          </w:tcPr>
          <w:p w:rsidR="006460CA" w:rsidRDefault="006460CA" w:rsidP="005A25D7">
            <w:pPr>
              <w:rPr>
                <w:rFonts w:ascii="楷体" w:eastAsia="楷体" w:hAnsi="楷体" w:cs="宋体"/>
              </w:rPr>
            </w:pPr>
            <w:r>
              <w:rPr>
                <w:rFonts w:ascii="楷体" w:eastAsia="楷体" w:hAnsi="楷体" w:hint="eastAsia"/>
              </w:rPr>
              <w:t>前端主机通道接口</w:t>
            </w:r>
          </w:p>
        </w:tc>
        <w:tc>
          <w:tcPr>
            <w:tcW w:w="4013" w:type="dxa"/>
            <w:vAlign w:val="center"/>
          </w:tcPr>
          <w:p w:rsidR="006460CA" w:rsidRDefault="006460CA" w:rsidP="005A25D7">
            <w:pPr>
              <w:rPr>
                <w:rFonts w:ascii="楷体" w:eastAsia="楷体" w:hAnsi="楷体"/>
              </w:rPr>
            </w:pPr>
            <w:r>
              <w:rPr>
                <w:rFonts w:ascii="楷体" w:eastAsia="楷体" w:hAnsi="楷体" w:hint="eastAsia"/>
              </w:rPr>
              <w:t>配置≥12</w:t>
            </w:r>
            <w:r>
              <w:rPr>
                <w:rFonts w:ascii="楷体" w:eastAsia="楷体" w:hAnsi="楷体"/>
              </w:rPr>
              <w:t>*G</w:t>
            </w:r>
            <w:r>
              <w:rPr>
                <w:rFonts w:ascii="楷体" w:eastAsia="楷体" w:hAnsi="楷体" w:hint="eastAsia"/>
              </w:rPr>
              <w:t>E ETH接口。</w:t>
            </w:r>
          </w:p>
          <w:p w:rsidR="006460CA" w:rsidRDefault="006460CA" w:rsidP="005A25D7">
            <w:pPr>
              <w:pStyle w:val="a4"/>
              <w:ind w:firstLine="428"/>
              <w:rPr>
                <w:rFonts w:ascii="楷体" w:eastAsia="楷体" w:hAnsi="楷体"/>
              </w:rPr>
            </w:pPr>
            <w:r>
              <w:rPr>
                <w:rFonts w:ascii="楷体" w:eastAsia="楷体" w:hAnsi="楷体" w:hint="eastAsia"/>
              </w:rPr>
              <w:t>配置≥8*16GE FC 接口。</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917"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50" w:type="dxa"/>
            <w:vAlign w:val="center"/>
          </w:tcPr>
          <w:p w:rsidR="006460CA" w:rsidRDefault="006460CA" w:rsidP="005A25D7">
            <w:pPr>
              <w:rPr>
                <w:rFonts w:ascii="楷体" w:eastAsia="楷体" w:hAnsi="楷体" w:cs="宋体"/>
              </w:rPr>
            </w:pPr>
            <w:r>
              <w:rPr>
                <w:rFonts w:ascii="楷体" w:eastAsia="楷体" w:hAnsi="楷体" w:cs="宋体" w:hint="eastAsia"/>
              </w:rPr>
              <w:t>容量</w:t>
            </w:r>
          </w:p>
        </w:tc>
        <w:tc>
          <w:tcPr>
            <w:tcW w:w="4013" w:type="dxa"/>
            <w:vAlign w:val="center"/>
          </w:tcPr>
          <w:p w:rsidR="006460CA" w:rsidRDefault="006460CA" w:rsidP="005A25D7">
            <w:pPr>
              <w:rPr>
                <w:rFonts w:ascii="楷体" w:eastAsia="楷体" w:hAnsi="楷体" w:cs="宋体"/>
              </w:rPr>
            </w:pPr>
            <w:r>
              <w:rPr>
                <w:rFonts w:ascii="楷体" w:eastAsia="楷体" w:hAnsi="楷体" w:hint="eastAsia"/>
              </w:rPr>
              <w:t>配置≥6*</w:t>
            </w:r>
            <w:r>
              <w:rPr>
                <w:rFonts w:ascii="楷体" w:eastAsia="楷体" w:hAnsi="楷体"/>
                <w:sz w:val="20"/>
              </w:rPr>
              <w:t>7.68TB SSD SAS</w:t>
            </w:r>
            <w:r>
              <w:rPr>
                <w:rFonts w:ascii="楷体" w:eastAsia="楷体" w:hAnsi="楷体" w:hint="eastAsia"/>
                <w:sz w:val="20"/>
              </w:rPr>
              <w:t>硬盘单元。</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w:t>
            </w:r>
          </w:p>
        </w:tc>
        <w:tc>
          <w:tcPr>
            <w:tcW w:w="917"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32"/>
                <w:szCs w:val="32"/>
              </w:rPr>
              <w:t>*</w:t>
            </w:r>
          </w:p>
        </w:tc>
        <w:tc>
          <w:tcPr>
            <w:tcW w:w="950" w:type="dxa"/>
            <w:vAlign w:val="center"/>
          </w:tcPr>
          <w:p w:rsidR="006460CA" w:rsidRDefault="006460CA" w:rsidP="005A25D7">
            <w:pPr>
              <w:jc w:val="left"/>
              <w:rPr>
                <w:rFonts w:ascii="楷体" w:eastAsia="楷体" w:hAnsi="楷体" w:cs="宋体"/>
              </w:rPr>
            </w:pPr>
            <w:r>
              <w:rPr>
                <w:rFonts w:ascii="楷体" w:eastAsia="楷体" w:hAnsi="楷体" w:hint="eastAsia"/>
              </w:rPr>
              <w:t>SAN与NAS一体化双活</w:t>
            </w:r>
          </w:p>
        </w:tc>
        <w:tc>
          <w:tcPr>
            <w:tcW w:w="4013" w:type="dxa"/>
            <w:vAlign w:val="center"/>
          </w:tcPr>
          <w:p w:rsidR="006460CA" w:rsidRDefault="006460CA" w:rsidP="005A25D7">
            <w:pPr>
              <w:rPr>
                <w:rFonts w:ascii="楷体" w:eastAsia="楷体" w:hAnsi="楷体" w:cs="宋体"/>
              </w:rPr>
            </w:pPr>
            <w:r>
              <w:rPr>
                <w:rFonts w:ascii="楷体" w:eastAsia="楷体" w:hAnsi="楷体" w:hint="eastAsia"/>
              </w:rPr>
              <w:t>支持进行SAN与NAS的一体化免</w:t>
            </w:r>
            <w:proofErr w:type="gramStart"/>
            <w:r>
              <w:rPr>
                <w:rFonts w:ascii="楷体" w:eastAsia="楷体" w:hAnsi="楷体" w:hint="eastAsia"/>
              </w:rPr>
              <w:t>网关双</w:t>
            </w:r>
            <w:proofErr w:type="gramEnd"/>
            <w:r>
              <w:rPr>
                <w:rFonts w:ascii="楷体" w:eastAsia="楷体" w:hAnsi="楷体" w:hint="eastAsia"/>
              </w:rPr>
              <w:t>活，任意一套设备</w:t>
            </w:r>
            <w:proofErr w:type="gramStart"/>
            <w:r>
              <w:rPr>
                <w:rFonts w:ascii="楷体" w:eastAsia="楷体" w:hAnsi="楷体" w:hint="eastAsia"/>
              </w:rPr>
              <w:t>宕</w:t>
            </w:r>
            <w:proofErr w:type="gramEnd"/>
            <w:r>
              <w:rPr>
                <w:rFonts w:ascii="楷体" w:eastAsia="楷体" w:hAnsi="楷体" w:hint="eastAsia"/>
              </w:rPr>
              <w:t>机均不影响上层业务系统运行（业务不中断）。</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7</w:t>
            </w:r>
          </w:p>
        </w:tc>
        <w:tc>
          <w:tcPr>
            <w:tcW w:w="917"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32"/>
                <w:szCs w:val="32"/>
              </w:rPr>
              <w:t>*</w:t>
            </w:r>
          </w:p>
        </w:tc>
        <w:tc>
          <w:tcPr>
            <w:tcW w:w="950" w:type="dxa"/>
            <w:vAlign w:val="center"/>
          </w:tcPr>
          <w:p w:rsidR="006460CA" w:rsidRDefault="006460CA" w:rsidP="005A25D7">
            <w:pPr>
              <w:rPr>
                <w:rFonts w:ascii="楷体" w:eastAsia="楷体" w:hAnsi="楷体" w:cs="宋体"/>
              </w:rPr>
            </w:pPr>
            <w:r>
              <w:rPr>
                <w:rFonts w:ascii="楷体" w:eastAsia="楷体" w:hAnsi="楷体" w:cs="宋体" w:hint="eastAsia"/>
              </w:rPr>
              <w:t xml:space="preserve">多路径软件 </w:t>
            </w:r>
          </w:p>
        </w:tc>
        <w:tc>
          <w:tcPr>
            <w:tcW w:w="4013" w:type="dxa"/>
            <w:vAlign w:val="center"/>
          </w:tcPr>
          <w:p w:rsidR="006460CA" w:rsidRDefault="006460CA" w:rsidP="005A25D7">
            <w:pPr>
              <w:rPr>
                <w:rFonts w:ascii="楷体" w:eastAsia="楷体" w:hAnsi="楷体" w:cs="宋体"/>
              </w:rPr>
            </w:pPr>
            <w:r>
              <w:rPr>
                <w:rFonts w:ascii="楷体" w:eastAsia="楷体" w:hAnsi="楷体" w:cs="宋体" w:hint="eastAsia"/>
              </w:rPr>
              <w:t>存储厂商提供专有多路径（非操作系统自带多路径）软件，提供故障切换和负载均衡功能，支持Windows\Linux；提供相关证明材料。</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8</w:t>
            </w:r>
          </w:p>
        </w:tc>
        <w:tc>
          <w:tcPr>
            <w:tcW w:w="917"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50" w:type="dxa"/>
            <w:vAlign w:val="center"/>
          </w:tcPr>
          <w:p w:rsidR="006460CA" w:rsidRDefault="006460CA" w:rsidP="005A25D7">
            <w:pPr>
              <w:jc w:val="left"/>
              <w:rPr>
                <w:rFonts w:ascii="楷体" w:eastAsia="楷体" w:hAnsi="楷体" w:cs="宋体"/>
              </w:rPr>
            </w:pPr>
            <w:r>
              <w:rPr>
                <w:rFonts w:ascii="楷体" w:eastAsia="楷体" w:hAnsi="楷体" w:cs="宋体" w:hint="eastAsia"/>
              </w:rPr>
              <w:t>支持RAID</w:t>
            </w:r>
          </w:p>
        </w:tc>
        <w:tc>
          <w:tcPr>
            <w:tcW w:w="4013" w:type="dxa"/>
            <w:vAlign w:val="center"/>
          </w:tcPr>
          <w:p w:rsidR="006460CA" w:rsidRDefault="006460CA" w:rsidP="005A25D7">
            <w:pPr>
              <w:jc w:val="left"/>
              <w:rPr>
                <w:rFonts w:ascii="楷体" w:eastAsia="楷体" w:hAnsi="楷体" w:cs="宋体"/>
              </w:rPr>
            </w:pPr>
            <w:r>
              <w:rPr>
                <w:rFonts w:ascii="楷体" w:eastAsia="楷体" w:hAnsi="楷体" w:cs="宋体" w:hint="eastAsia"/>
              </w:rPr>
              <w:t>支持RAID 1、RAID 10、RAID 5、RAID6等可选配置。</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9</w:t>
            </w:r>
          </w:p>
        </w:tc>
        <w:tc>
          <w:tcPr>
            <w:tcW w:w="917"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50" w:type="dxa"/>
            <w:vAlign w:val="center"/>
          </w:tcPr>
          <w:p w:rsidR="006460CA" w:rsidRDefault="006460CA" w:rsidP="005A25D7">
            <w:pPr>
              <w:rPr>
                <w:rFonts w:ascii="楷体" w:eastAsia="楷体" w:hAnsi="楷体" w:cs="宋体"/>
              </w:rPr>
            </w:pPr>
            <w:r>
              <w:rPr>
                <w:rFonts w:ascii="楷体" w:eastAsia="楷体" w:hAnsi="楷体" w:hint="eastAsia"/>
              </w:rPr>
              <w:t>售后服务</w:t>
            </w:r>
          </w:p>
        </w:tc>
        <w:tc>
          <w:tcPr>
            <w:tcW w:w="4013" w:type="dxa"/>
            <w:vAlign w:val="center"/>
          </w:tcPr>
          <w:p w:rsidR="006460CA" w:rsidRDefault="006460CA" w:rsidP="005A25D7">
            <w:pPr>
              <w:rPr>
                <w:rFonts w:ascii="楷体" w:eastAsia="楷体" w:hAnsi="楷体" w:cs="宋体"/>
              </w:rPr>
            </w:pPr>
            <w:r>
              <w:rPr>
                <w:rFonts w:ascii="楷体" w:eastAsia="楷体" w:hAnsi="楷体" w:hint="eastAsia"/>
              </w:rPr>
              <w:t>提供原厂商三年售后服务。</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8522" w:type="dxa"/>
            <w:gridSpan w:val="5"/>
            <w:vAlign w:val="center"/>
          </w:tcPr>
          <w:p w:rsidR="006460CA" w:rsidRDefault="006460CA" w:rsidP="005A25D7">
            <w:pPr>
              <w:snapToGrid w:val="0"/>
              <w:spacing w:line="620" w:lineRule="exact"/>
              <w:jc w:val="center"/>
              <w:rPr>
                <w:rFonts w:ascii="仿宋_GB2312" w:eastAsia="仿宋_GB2312" w:hAnsi="仿宋_GB2312"/>
                <w:sz w:val="28"/>
                <w:szCs w:val="28"/>
              </w:rPr>
            </w:pPr>
            <w:r>
              <w:rPr>
                <w:rFonts w:ascii="仿宋_GB2312" w:eastAsia="仿宋_GB2312" w:hAnsi="仿宋_GB2312" w:cs="仿宋_GB2312" w:hint="eastAsia"/>
                <w:sz w:val="28"/>
                <w:szCs w:val="28"/>
              </w:rPr>
              <w:t>产品3（</w:t>
            </w:r>
            <w:proofErr w:type="gramStart"/>
            <w:r>
              <w:rPr>
                <w:rFonts w:ascii="仿宋_GB2312" w:eastAsia="仿宋_GB2312" w:hAnsi="仿宋_GB2312" w:cs="仿宋_GB2312" w:hint="eastAsia"/>
                <w:sz w:val="28"/>
                <w:szCs w:val="28"/>
              </w:rPr>
              <w:t>全闪存</w:t>
            </w:r>
            <w:proofErr w:type="gramEnd"/>
            <w:r>
              <w:rPr>
                <w:rFonts w:ascii="仿宋_GB2312" w:eastAsia="仿宋_GB2312" w:hAnsi="仿宋_GB2312" w:cs="仿宋_GB2312" w:hint="eastAsia"/>
                <w:sz w:val="28"/>
                <w:szCs w:val="28"/>
              </w:rPr>
              <w:t>存储设备B）</w:t>
            </w:r>
          </w:p>
        </w:tc>
      </w:tr>
      <w:tr w:rsidR="006460CA" w:rsidTr="005A25D7">
        <w:trPr>
          <w:jc w:val="center"/>
        </w:trPr>
        <w:tc>
          <w:tcPr>
            <w:tcW w:w="778" w:type="dxa"/>
            <w:vMerge w:val="restart"/>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w:t>
            </w:r>
          </w:p>
        </w:tc>
        <w:tc>
          <w:tcPr>
            <w:tcW w:w="917" w:type="dxa"/>
            <w:vMerge w:val="restart"/>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32"/>
                <w:szCs w:val="32"/>
              </w:rPr>
              <w:t>*</w:t>
            </w:r>
          </w:p>
        </w:tc>
        <w:tc>
          <w:tcPr>
            <w:tcW w:w="950" w:type="dxa"/>
            <w:vMerge w:val="restart"/>
            <w:vAlign w:val="center"/>
          </w:tcPr>
          <w:p w:rsidR="006460CA" w:rsidRDefault="006460CA" w:rsidP="005A25D7">
            <w:pPr>
              <w:spacing w:line="500" w:lineRule="exact"/>
              <w:jc w:val="right"/>
              <w:rPr>
                <w:rFonts w:ascii="楷体" w:eastAsia="楷体" w:hAnsi="楷体"/>
                <w:szCs w:val="21"/>
              </w:rPr>
            </w:pPr>
            <w:r>
              <w:rPr>
                <w:rFonts w:ascii="楷体" w:eastAsia="楷体" w:hAnsi="楷体" w:hint="eastAsia"/>
                <w:szCs w:val="21"/>
              </w:rPr>
              <w:t>体系结构</w:t>
            </w:r>
          </w:p>
        </w:tc>
        <w:tc>
          <w:tcPr>
            <w:tcW w:w="4013" w:type="dxa"/>
            <w:vAlign w:val="center"/>
          </w:tcPr>
          <w:p w:rsidR="006460CA" w:rsidRDefault="006460CA" w:rsidP="005A25D7">
            <w:pPr>
              <w:spacing w:line="500" w:lineRule="exact"/>
              <w:rPr>
                <w:rFonts w:ascii="楷体" w:eastAsia="楷体" w:hAnsi="楷体"/>
                <w:szCs w:val="21"/>
              </w:rPr>
            </w:pPr>
            <w:r>
              <w:rPr>
                <w:rFonts w:ascii="楷体" w:eastAsia="楷体" w:hAnsi="楷体" w:hint="eastAsia"/>
                <w:szCs w:val="21"/>
              </w:rPr>
              <w:t>多控制器架构，控制器之间采用PCI-E或</w:t>
            </w:r>
            <w:proofErr w:type="spellStart"/>
            <w:r>
              <w:rPr>
                <w:rFonts w:ascii="楷体" w:eastAsia="楷体" w:hAnsi="楷体" w:hint="eastAsia"/>
                <w:szCs w:val="21"/>
              </w:rPr>
              <w:t>Infiniband</w:t>
            </w:r>
            <w:proofErr w:type="spellEnd"/>
            <w:r>
              <w:rPr>
                <w:rFonts w:ascii="楷体" w:eastAsia="楷体" w:hAnsi="楷体" w:hint="eastAsia"/>
                <w:szCs w:val="21"/>
              </w:rPr>
              <w:t>对等高速总线的全网状互连，每个控制器引擎架构相同且处理能力均衡，对于单一LUN，多个控制器可以并行读写；</w:t>
            </w:r>
          </w:p>
          <w:p w:rsidR="006460CA" w:rsidRDefault="006460CA" w:rsidP="005A25D7">
            <w:pPr>
              <w:spacing w:line="500" w:lineRule="exact"/>
              <w:rPr>
                <w:rFonts w:ascii="楷体" w:eastAsia="楷体" w:hAnsi="楷体"/>
                <w:szCs w:val="21"/>
              </w:rPr>
            </w:pPr>
            <w:r>
              <w:rPr>
                <w:rFonts w:ascii="楷体" w:eastAsia="楷体" w:hAnsi="楷体" w:hint="eastAsia"/>
                <w:szCs w:val="21"/>
              </w:rPr>
              <w:t>配置8个控制器引擎和机柜，控制器可扩展数≥8。（不包括外接虚拟化网关或者NAS控制器等），必须</w:t>
            </w:r>
            <w:proofErr w:type="gramStart"/>
            <w:r>
              <w:rPr>
                <w:rFonts w:ascii="楷体" w:eastAsia="楷体" w:hAnsi="楷体" w:hint="eastAsia"/>
                <w:szCs w:val="21"/>
              </w:rPr>
              <w:t>要是全闪存</w:t>
            </w:r>
            <w:proofErr w:type="gramEnd"/>
            <w:r>
              <w:rPr>
                <w:rFonts w:ascii="楷体" w:eastAsia="楷体" w:hAnsi="楷体" w:hint="eastAsia"/>
                <w:szCs w:val="21"/>
              </w:rPr>
              <w:t>架构，提供</w:t>
            </w:r>
            <w:proofErr w:type="gramStart"/>
            <w:r>
              <w:rPr>
                <w:rFonts w:ascii="楷体" w:eastAsia="楷体" w:hAnsi="楷体" w:hint="eastAsia"/>
                <w:szCs w:val="21"/>
              </w:rPr>
              <w:t>官网截</w:t>
            </w:r>
            <w:proofErr w:type="gramEnd"/>
            <w:r>
              <w:rPr>
                <w:rFonts w:ascii="楷体" w:eastAsia="楷体" w:hAnsi="楷体" w:hint="eastAsia"/>
                <w:szCs w:val="21"/>
              </w:rPr>
              <w:t>图证明；</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是</w:t>
            </w:r>
          </w:p>
        </w:tc>
      </w:tr>
      <w:tr w:rsidR="006460CA" w:rsidTr="005A25D7">
        <w:trPr>
          <w:jc w:val="center"/>
        </w:trPr>
        <w:tc>
          <w:tcPr>
            <w:tcW w:w="778"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17"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50"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4013" w:type="dxa"/>
            <w:vAlign w:val="center"/>
          </w:tcPr>
          <w:p w:rsidR="006460CA" w:rsidRDefault="006460CA" w:rsidP="005A25D7">
            <w:pPr>
              <w:spacing w:line="500" w:lineRule="exact"/>
              <w:rPr>
                <w:rFonts w:ascii="楷体" w:eastAsia="楷体" w:hAnsi="楷体"/>
                <w:szCs w:val="21"/>
              </w:rPr>
            </w:pPr>
            <w:r>
              <w:rPr>
                <w:rFonts w:ascii="楷体" w:eastAsia="楷体" w:hAnsi="楷体" w:hint="eastAsia"/>
                <w:szCs w:val="21"/>
              </w:rPr>
              <w:t>投标产品必须是最</w:t>
            </w:r>
            <w:proofErr w:type="gramStart"/>
            <w:r>
              <w:rPr>
                <w:rFonts w:ascii="楷体" w:eastAsia="楷体" w:hAnsi="楷体" w:hint="eastAsia"/>
                <w:szCs w:val="21"/>
              </w:rPr>
              <w:t>高端全闪</w:t>
            </w:r>
            <w:proofErr w:type="gramEnd"/>
            <w:r>
              <w:rPr>
                <w:rFonts w:ascii="楷体" w:eastAsia="楷体" w:hAnsi="楷体" w:hint="eastAsia"/>
                <w:szCs w:val="21"/>
              </w:rPr>
              <w:t>存存储系列。</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c>
          <w:tcPr>
            <w:tcW w:w="917"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32"/>
                <w:szCs w:val="32"/>
              </w:rPr>
              <w:t>*</w:t>
            </w:r>
          </w:p>
        </w:tc>
        <w:tc>
          <w:tcPr>
            <w:tcW w:w="950" w:type="dxa"/>
            <w:vAlign w:val="center"/>
          </w:tcPr>
          <w:p w:rsidR="006460CA" w:rsidRDefault="006460CA" w:rsidP="005A25D7">
            <w:pPr>
              <w:spacing w:line="500" w:lineRule="exact"/>
              <w:jc w:val="right"/>
              <w:rPr>
                <w:rFonts w:ascii="楷体" w:eastAsia="楷体" w:hAnsi="楷体"/>
                <w:szCs w:val="21"/>
              </w:rPr>
            </w:pPr>
            <w:r>
              <w:rPr>
                <w:rFonts w:ascii="楷体" w:eastAsia="楷体" w:hAnsi="楷体" w:hint="eastAsia"/>
                <w:szCs w:val="21"/>
              </w:rPr>
              <w:t>处理器</w:t>
            </w:r>
          </w:p>
        </w:tc>
        <w:tc>
          <w:tcPr>
            <w:tcW w:w="4013" w:type="dxa"/>
          </w:tcPr>
          <w:p w:rsidR="006460CA" w:rsidRDefault="006460CA" w:rsidP="005A25D7">
            <w:pPr>
              <w:spacing w:line="500" w:lineRule="exact"/>
              <w:rPr>
                <w:rFonts w:ascii="楷体" w:eastAsia="楷体" w:hAnsi="楷体"/>
                <w:szCs w:val="21"/>
              </w:rPr>
            </w:pPr>
            <w:proofErr w:type="gramStart"/>
            <w:r>
              <w:rPr>
                <w:rFonts w:ascii="楷体" w:eastAsia="楷体" w:hAnsi="楷体" w:hint="eastAsia"/>
                <w:szCs w:val="21"/>
              </w:rPr>
              <w:t>实配16个</w:t>
            </w:r>
            <w:proofErr w:type="gramEnd"/>
            <w:r>
              <w:rPr>
                <w:rFonts w:ascii="楷体" w:eastAsia="楷体" w:hAnsi="楷体" w:hint="eastAsia"/>
                <w:szCs w:val="21"/>
              </w:rPr>
              <w:t>处理器芯片,总核数≥80</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917"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32"/>
                <w:szCs w:val="32"/>
              </w:rPr>
              <w:t>*</w:t>
            </w:r>
          </w:p>
        </w:tc>
        <w:tc>
          <w:tcPr>
            <w:tcW w:w="950" w:type="dxa"/>
            <w:vAlign w:val="center"/>
          </w:tcPr>
          <w:p w:rsidR="006460CA" w:rsidRDefault="006460CA" w:rsidP="005A25D7">
            <w:pPr>
              <w:spacing w:line="500" w:lineRule="exact"/>
              <w:jc w:val="right"/>
              <w:rPr>
                <w:rFonts w:ascii="楷体" w:eastAsia="楷体" w:hAnsi="楷体"/>
                <w:szCs w:val="21"/>
              </w:rPr>
            </w:pPr>
            <w:r>
              <w:rPr>
                <w:rFonts w:ascii="楷体" w:eastAsia="楷体" w:hAnsi="楷体" w:hint="eastAsia"/>
                <w:szCs w:val="21"/>
              </w:rPr>
              <w:t>缓存</w:t>
            </w:r>
          </w:p>
        </w:tc>
        <w:tc>
          <w:tcPr>
            <w:tcW w:w="4013" w:type="dxa"/>
            <w:vAlign w:val="center"/>
          </w:tcPr>
          <w:p w:rsidR="006460CA" w:rsidRDefault="006460CA" w:rsidP="005A25D7">
            <w:pPr>
              <w:spacing w:line="500" w:lineRule="exact"/>
              <w:rPr>
                <w:rFonts w:ascii="楷体" w:eastAsia="楷体" w:hAnsi="楷体"/>
                <w:szCs w:val="21"/>
              </w:rPr>
            </w:pPr>
            <w:r>
              <w:rPr>
                <w:rFonts w:ascii="楷体" w:eastAsia="楷体" w:hAnsi="楷体" w:hint="eastAsia"/>
                <w:szCs w:val="21"/>
              </w:rPr>
              <w:t>配置高速缓存（非Flash）≥1790GB</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917"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32"/>
                <w:szCs w:val="32"/>
              </w:rPr>
              <w:t>*</w:t>
            </w:r>
          </w:p>
        </w:tc>
        <w:tc>
          <w:tcPr>
            <w:tcW w:w="950" w:type="dxa"/>
            <w:vAlign w:val="center"/>
          </w:tcPr>
          <w:p w:rsidR="006460CA" w:rsidRDefault="006460CA" w:rsidP="005A25D7">
            <w:pPr>
              <w:spacing w:line="500" w:lineRule="exact"/>
              <w:jc w:val="right"/>
              <w:rPr>
                <w:rFonts w:ascii="楷体" w:eastAsia="楷体" w:hAnsi="楷体"/>
                <w:szCs w:val="21"/>
              </w:rPr>
            </w:pPr>
            <w:r>
              <w:rPr>
                <w:rFonts w:ascii="楷体" w:eastAsia="楷体" w:hAnsi="楷体" w:hint="eastAsia"/>
                <w:szCs w:val="21"/>
              </w:rPr>
              <w:t>主机接口</w:t>
            </w:r>
          </w:p>
        </w:tc>
        <w:tc>
          <w:tcPr>
            <w:tcW w:w="4013" w:type="dxa"/>
            <w:vAlign w:val="center"/>
          </w:tcPr>
          <w:p w:rsidR="006460CA" w:rsidRDefault="006460CA" w:rsidP="005A25D7">
            <w:pPr>
              <w:spacing w:line="500" w:lineRule="exact"/>
              <w:rPr>
                <w:rFonts w:ascii="楷体" w:eastAsia="楷体" w:hAnsi="楷体"/>
                <w:szCs w:val="21"/>
              </w:rPr>
            </w:pPr>
            <w:r>
              <w:rPr>
                <w:rFonts w:ascii="楷体" w:eastAsia="楷体" w:hAnsi="楷体" w:hint="eastAsia"/>
                <w:szCs w:val="21"/>
              </w:rPr>
              <w:t>配置FC主机接口≥64*16Gbps；</w:t>
            </w:r>
          </w:p>
          <w:p w:rsidR="006460CA" w:rsidRDefault="006460CA" w:rsidP="005A25D7">
            <w:pPr>
              <w:spacing w:line="500" w:lineRule="exact"/>
              <w:rPr>
                <w:rFonts w:ascii="楷体" w:eastAsia="楷体" w:hAnsi="楷体"/>
                <w:szCs w:val="21"/>
              </w:rPr>
            </w:pPr>
            <w:r>
              <w:rPr>
                <w:rFonts w:ascii="楷体" w:eastAsia="楷体" w:hAnsi="楷体" w:hint="eastAsia"/>
                <w:szCs w:val="21"/>
              </w:rPr>
              <w:t>配置后端SAS接口总带宽≥32*4*12GB；</w:t>
            </w:r>
          </w:p>
          <w:p w:rsidR="006460CA" w:rsidRDefault="006460CA" w:rsidP="005A25D7">
            <w:pPr>
              <w:spacing w:line="500" w:lineRule="exact"/>
              <w:rPr>
                <w:rFonts w:ascii="楷体" w:eastAsia="楷体" w:hAnsi="楷体"/>
                <w:szCs w:val="21"/>
              </w:rPr>
            </w:pPr>
            <w:r>
              <w:rPr>
                <w:rFonts w:ascii="楷体" w:eastAsia="楷体" w:hAnsi="楷体" w:hint="eastAsia"/>
                <w:szCs w:val="21"/>
              </w:rPr>
              <w:t xml:space="preserve">支持16Gbps FC，10Gbps </w:t>
            </w:r>
            <w:proofErr w:type="spellStart"/>
            <w:r>
              <w:rPr>
                <w:rFonts w:ascii="楷体" w:eastAsia="楷体" w:hAnsi="楷体" w:hint="eastAsia"/>
                <w:szCs w:val="21"/>
              </w:rPr>
              <w:t>iSCSI</w:t>
            </w:r>
            <w:proofErr w:type="spellEnd"/>
            <w:r>
              <w:rPr>
                <w:rFonts w:ascii="楷体" w:eastAsia="楷体" w:hAnsi="楷体" w:hint="eastAsia"/>
                <w:szCs w:val="21"/>
              </w:rPr>
              <w:t>/</w:t>
            </w:r>
            <w:proofErr w:type="spellStart"/>
            <w:r>
              <w:rPr>
                <w:rFonts w:ascii="楷体" w:eastAsia="楷体" w:hAnsi="楷体" w:hint="eastAsia"/>
                <w:szCs w:val="21"/>
              </w:rPr>
              <w:t>FCoE</w:t>
            </w:r>
            <w:proofErr w:type="spellEnd"/>
            <w:r>
              <w:rPr>
                <w:rFonts w:ascii="楷体" w:eastAsia="楷体" w:hAnsi="楷体" w:hint="eastAsia"/>
                <w:szCs w:val="21"/>
              </w:rPr>
              <w:t>，10GbE NAS等，最大支持256个。</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917"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32"/>
                <w:szCs w:val="32"/>
              </w:rPr>
              <w:t>*</w:t>
            </w:r>
          </w:p>
        </w:tc>
        <w:tc>
          <w:tcPr>
            <w:tcW w:w="950" w:type="dxa"/>
            <w:vAlign w:val="center"/>
          </w:tcPr>
          <w:p w:rsidR="006460CA" w:rsidRDefault="006460CA" w:rsidP="005A25D7">
            <w:pPr>
              <w:spacing w:line="500" w:lineRule="exact"/>
              <w:jc w:val="right"/>
              <w:rPr>
                <w:rFonts w:ascii="楷体" w:eastAsia="楷体" w:hAnsi="楷体"/>
                <w:szCs w:val="21"/>
              </w:rPr>
            </w:pPr>
            <w:r>
              <w:rPr>
                <w:rFonts w:ascii="楷体" w:eastAsia="楷体" w:hAnsi="楷体" w:hint="eastAsia"/>
                <w:szCs w:val="21"/>
              </w:rPr>
              <w:t>磁盘配置</w:t>
            </w:r>
          </w:p>
        </w:tc>
        <w:tc>
          <w:tcPr>
            <w:tcW w:w="4013" w:type="dxa"/>
            <w:vAlign w:val="center"/>
          </w:tcPr>
          <w:p w:rsidR="006460CA" w:rsidRDefault="006460CA" w:rsidP="005A25D7">
            <w:pPr>
              <w:spacing w:line="500" w:lineRule="exact"/>
              <w:rPr>
                <w:rFonts w:ascii="楷体" w:eastAsia="楷体" w:hAnsi="楷体"/>
                <w:szCs w:val="21"/>
              </w:rPr>
            </w:pPr>
            <w:r>
              <w:rPr>
                <w:rFonts w:ascii="楷体" w:eastAsia="楷体" w:hAnsi="楷体" w:hint="eastAsia"/>
                <w:szCs w:val="21"/>
              </w:rPr>
              <w:t>配置≥88块 SSD</w:t>
            </w:r>
            <w:proofErr w:type="gramStart"/>
            <w:r>
              <w:rPr>
                <w:rFonts w:ascii="楷体" w:eastAsia="楷体" w:hAnsi="楷体" w:hint="eastAsia"/>
                <w:szCs w:val="21"/>
              </w:rPr>
              <w:t>闪</w:t>
            </w:r>
            <w:proofErr w:type="gramEnd"/>
            <w:r>
              <w:rPr>
                <w:rFonts w:ascii="楷体" w:eastAsia="楷体" w:hAnsi="楷体" w:hint="eastAsia"/>
                <w:szCs w:val="21"/>
              </w:rPr>
              <w:t>存盘，单盘容量≥7TB，</w:t>
            </w:r>
            <w:r>
              <w:rPr>
                <w:rFonts w:ascii="楷体" w:eastAsia="楷体" w:hAnsi="楷体" w:cs="宋体" w:hint="eastAsia"/>
              </w:rPr>
              <w:t>配置3年硬盘</w:t>
            </w:r>
            <w:proofErr w:type="gramStart"/>
            <w:r>
              <w:rPr>
                <w:rFonts w:ascii="楷体" w:eastAsia="楷体" w:hAnsi="楷体" w:cs="宋体" w:hint="eastAsia"/>
              </w:rPr>
              <w:t>不</w:t>
            </w:r>
            <w:proofErr w:type="gramEnd"/>
            <w:r>
              <w:rPr>
                <w:rFonts w:ascii="楷体" w:eastAsia="楷体" w:hAnsi="楷体" w:cs="宋体" w:hint="eastAsia"/>
              </w:rPr>
              <w:t>返还服务</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w:t>
            </w:r>
          </w:p>
        </w:tc>
        <w:tc>
          <w:tcPr>
            <w:tcW w:w="917"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32"/>
                <w:szCs w:val="32"/>
              </w:rPr>
              <w:t>*</w:t>
            </w:r>
          </w:p>
        </w:tc>
        <w:tc>
          <w:tcPr>
            <w:tcW w:w="950" w:type="dxa"/>
            <w:vAlign w:val="center"/>
          </w:tcPr>
          <w:p w:rsidR="006460CA" w:rsidRDefault="006460CA" w:rsidP="005A25D7">
            <w:pPr>
              <w:spacing w:line="500" w:lineRule="exact"/>
              <w:jc w:val="right"/>
              <w:rPr>
                <w:rFonts w:ascii="楷体" w:eastAsia="楷体" w:hAnsi="楷体"/>
                <w:szCs w:val="21"/>
              </w:rPr>
            </w:pPr>
            <w:r>
              <w:rPr>
                <w:rFonts w:ascii="楷体" w:eastAsia="楷体" w:hAnsi="楷体" w:hint="eastAsia"/>
                <w:szCs w:val="21"/>
              </w:rPr>
              <w:t>容量</w:t>
            </w:r>
          </w:p>
        </w:tc>
        <w:tc>
          <w:tcPr>
            <w:tcW w:w="4013" w:type="dxa"/>
            <w:vAlign w:val="center"/>
          </w:tcPr>
          <w:p w:rsidR="006460CA" w:rsidRDefault="006460CA" w:rsidP="005A25D7">
            <w:pPr>
              <w:spacing w:line="500" w:lineRule="exact"/>
              <w:rPr>
                <w:rFonts w:ascii="楷体" w:eastAsia="楷体" w:hAnsi="楷体"/>
                <w:szCs w:val="21"/>
              </w:rPr>
            </w:pPr>
            <w:proofErr w:type="gramStart"/>
            <w:r>
              <w:rPr>
                <w:rFonts w:ascii="楷体" w:eastAsia="楷体" w:hAnsi="楷体" w:hint="eastAsia"/>
                <w:szCs w:val="21"/>
              </w:rPr>
              <w:t>实配裸</w:t>
            </w:r>
            <w:proofErr w:type="gramEnd"/>
            <w:r>
              <w:rPr>
                <w:rFonts w:ascii="楷体" w:eastAsia="楷体" w:hAnsi="楷体" w:hint="eastAsia"/>
                <w:szCs w:val="21"/>
              </w:rPr>
              <w:t>容量≥650TB</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7</w:t>
            </w:r>
          </w:p>
        </w:tc>
        <w:tc>
          <w:tcPr>
            <w:tcW w:w="917"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32"/>
                <w:szCs w:val="32"/>
              </w:rPr>
              <w:t>*</w:t>
            </w:r>
          </w:p>
        </w:tc>
        <w:tc>
          <w:tcPr>
            <w:tcW w:w="950" w:type="dxa"/>
            <w:vAlign w:val="center"/>
          </w:tcPr>
          <w:p w:rsidR="006460CA" w:rsidRDefault="006460CA" w:rsidP="005A25D7">
            <w:pPr>
              <w:spacing w:line="500" w:lineRule="exact"/>
              <w:jc w:val="right"/>
              <w:rPr>
                <w:rFonts w:ascii="楷体" w:eastAsia="楷体" w:hAnsi="楷体"/>
                <w:szCs w:val="21"/>
              </w:rPr>
            </w:pPr>
            <w:r>
              <w:rPr>
                <w:rFonts w:ascii="楷体" w:eastAsia="楷体" w:hAnsi="楷体"/>
                <w:szCs w:val="21"/>
              </w:rPr>
              <w:t>硬盘扩展</w:t>
            </w:r>
          </w:p>
        </w:tc>
        <w:tc>
          <w:tcPr>
            <w:tcW w:w="4013" w:type="dxa"/>
            <w:vAlign w:val="center"/>
          </w:tcPr>
          <w:p w:rsidR="006460CA" w:rsidRDefault="006460CA" w:rsidP="005A25D7">
            <w:pPr>
              <w:spacing w:line="500" w:lineRule="exact"/>
              <w:rPr>
                <w:rFonts w:ascii="楷体" w:eastAsia="楷体" w:hAnsi="楷体"/>
                <w:szCs w:val="21"/>
              </w:rPr>
            </w:pPr>
            <w:r>
              <w:rPr>
                <w:rFonts w:ascii="楷体" w:eastAsia="楷体" w:hAnsi="楷体" w:hint="eastAsia"/>
                <w:szCs w:val="21"/>
              </w:rPr>
              <w:t>最大支持1900块SSD</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8</w:t>
            </w:r>
          </w:p>
        </w:tc>
        <w:tc>
          <w:tcPr>
            <w:tcW w:w="917"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32"/>
                <w:szCs w:val="32"/>
              </w:rPr>
              <w:t>*</w:t>
            </w:r>
          </w:p>
        </w:tc>
        <w:tc>
          <w:tcPr>
            <w:tcW w:w="950" w:type="dxa"/>
            <w:vAlign w:val="center"/>
          </w:tcPr>
          <w:p w:rsidR="006460CA" w:rsidRDefault="006460CA" w:rsidP="005A25D7">
            <w:pPr>
              <w:spacing w:line="500" w:lineRule="exact"/>
              <w:jc w:val="right"/>
              <w:rPr>
                <w:rFonts w:ascii="楷体" w:eastAsia="楷体" w:hAnsi="楷体"/>
                <w:szCs w:val="21"/>
              </w:rPr>
            </w:pPr>
            <w:r>
              <w:rPr>
                <w:rFonts w:ascii="楷体" w:eastAsia="楷体" w:hAnsi="楷体" w:hint="eastAsia"/>
                <w:szCs w:val="21"/>
              </w:rPr>
              <w:t>RAID</w:t>
            </w:r>
          </w:p>
        </w:tc>
        <w:tc>
          <w:tcPr>
            <w:tcW w:w="4013" w:type="dxa"/>
            <w:vAlign w:val="center"/>
          </w:tcPr>
          <w:p w:rsidR="006460CA" w:rsidRDefault="006460CA" w:rsidP="005A25D7">
            <w:pPr>
              <w:spacing w:line="500" w:lineRule="exact"/>
              <w:rPr>
                <w:rFonts w:ascii="楷体" w:eastAsia="楷体" w:hAnsi="楷体"/>
                <w:szCs w:val="21"/>
              </w:rPr>
            </w:pPr>
            <w:r>
              <w:rPr>
                <w:rFonts w:ascii="楷体" w:eastAsia="楷体" w:hAnsi="楷体" w:hint="eastAsia"/>
                <w:szCs w:val="21"/>
              </w:rPr>
              <w:t>所有磁盘可同时配置为RAID0/1/5/6，且可共</w:t>
            </w:r>
            <w:r>
              <w:rPr>
                <w:rFonts w:ascii="楷体" w:eastAsia="楷体" w:hAnsi="楷体" w:hint="eastAsia"/>
                <w:szCs w:val="21"/>
              </w:rPr>
              <w:lastRenderedPageBreak/>
              <w:t>存，配置RAID级别在线变更功能</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否</w:t>
            </w: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9</w:t>
            </w:r>
          </w:p>
        </w:tc>
        <w:tc>
          <w:tcPr>
            <w:tcW w:w="917"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32"/>
                <w:szCs w:val="32"/>
              </w:rPr>
              <w:t>*</w:t>
            </w:r>
          </w:p>
        </w:tc>
        <w:tc>
          <w:tcPr>
            <w:tcW w:w="950" w:type="dxa"/>
            <w:vAlign w:val="center"/>
          </w:tcPr>
          <w:p w:rsidR="006460CA" w:rsidRDefault="006460CA" w:rsidP="005A25D7">
            <w:pPr>
              <w:spacing w:line="500" w:lineRule="exact"/>
              <w:jc w:val="right"/>
              <w:rPr>
                <w:rFonts w:ascii="楷体" w:eastAsia="楷体" w:hAnsi="楷体"/>
                <w:szCs w:val="21"/>
              </w:rPr>
            </w:pPr>
            <w:r>
              <w:rPr>
                <w:rFonts w:ascii="楷体" w:eastAsia="楷体" w:hAnsi="楷体" w:hint="eastAsia"/>
                <w:szCs w:val="21"/>
              </w:rPr>
              <w:t>统一存储</w:t>
            </w:r>
          </w:p>
        </w:tc>
        <w:tc>
          <w:tcPr>
            <w:tcW w:w="4013" w:type="dxa"/>
            <w:vAlign w:val="center"/>
          </w:tcPr>
          <w:p w:rsidR="006460CA" w:rsidRDefault="006460CA" w:rsidP="005A25D7">
            <w:pPr>
              <w:spacing w:line="500" w:lineRule="exact"/>
              <w:rPr>
                <w:rFonts w:ascii="楷体" w:eastAsia="楷体" w:hAnsi="楷体"/>
                <w:szCs w:val="21"/>
              </w:rPr>
            </w:pPr>
            <w:r>
              <w:rPr>
                <w:rFonts w:ascii="楷体" w:eastAsia="楷体" w:hAnsi="楷体" w:hint="eastAsia"/>
                <w:szCs w:val="21"/>
              </w:rPr>
              <w:t>支持原生的NAS，无需另配NAS网关</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w:t>
            </w:r>
          </w:p>
        </w:tc>
        <w:tc>
          <w:tcPr>
            <w:tcW w:w="917"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32"/>
                <w:szCs w:val="32"/>
              </w:rPr>
              <w:t>*</w:t>
            </w:r>
          </w:p>
        </w:tc>
        <w:tc>
          <w:tcPr>
            <w:tcW w:w="950" w:type="dxa"/>
            <w:vAlign w:val="center"/>
          </w:tcPr>
          <w:p w:rsidR="006460CA" w:rsidRDefault="006460CA" w:rsidP="005A25D7">
            <w:pPr>
              <w:spacing w:line="500" w:lineRule="exact"/>
              <w:jc w:val="right"/>
              <w:rPr>
                <w:rFonts w:ascii="楷体" w:eastAsia="楷体" w:hAnsi="楷体"/>
                <w:szCs w:val="21"/>
              </w:rPr>
            </w:pPr>
            <w:r>
              <w:rPr>
                <w:rFonts w:ascii="楷体" w:eastAsia="楷体" w:hAnsi="楷体" w:hint="eastAsia"/>
                <w:szCs w:val="21"/>
              </w:rPr>
              <w:t>兼容性要求</w:t>
            </w:r>
          </w:p>
        </w:tc>
        <w:tc>
          <w:tcPr>
            <w:tcW w:w="4013" w:type="dxa"/>
            <w:vAlign w:val="center"/>
          </w:tcPr>
          <w:p w:rsidR="006460CA" w:rsidRDefault="006460CA" w:rsidP="005A25D7">
            <w:pPr>
              <w:spacing w:line="500" w:lineRule="exact"/>
              <w:rPr>
                <w:rFonts w:ascii="楷体" w:eastAsia="楷体" w:hAnsi="楷体"/>
                <w:szCs w:val="21"/>
              </w:rPr>
            </w:pPr>
            <w:r>
              <w:rPr>
                <w:rFonts w:ascii="楷体" w:eastAsia="楷体" w:hAnsi="楷体" w:hint="eastAsia"/>
                <w:szCs w:val="21"/>
              </w:rPr>
              <w:t>磁盘阵列需要兼容HP-UX、AIX、Windows、Linux、VMware、</w:t>
            </w:r>
            <w:proofErr w:type="spellStart"/>
            <w:r>
              <w:rPr>
                <w:rFonts w:ascii="楷体" w:eastAsia="楷体" w:hAnsi="楷体" w:hint="eastAsia"/>
                <w:szCs w:val="21"/>
              </w:rPr>
              <w:t>Xenserver</w:t>
            </w:r>
            <w:proofErr w:type="spellEnd"/>
            <w:r>
              <w:rPr>
                <w:rFonts w:ascii="楷体" w:eastAsia="楷体" w:hAnsi="楷体" w:hint="eastAsia"/>
                <w:szCs w:val="21"/>
              </w:rPr>
              <w:t>等主流操作系统，支持异构主流存储设备的在线数据迁移；</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11</w:t>
            </w:r>
          </w:p>
        </w:tc>
        <w:tc>
          <w:tcPr>
            <w:tcW w:w="917"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32"/>
                <w:szCs w:val="32"/>
              </w:rPr>
              <w:t>*</w:t>
            </w:r>
          </w:p>
        </w:tc>
        <w:tc>
          <w:tcPr>
            <w:tcW w:w="950" w:type="dxa"/>
            <w:vAlign w:val="center"/>
          </w:tcPr>
          <w:p w:rsidR="006460CA" w:rsidRDefault="006460CA" w:rsidP="005A25D7">
            <w:pPr>
              <w:spacing w:line="500" w:lineRule="exact"/>
              <w:jc w:val="right"/>
              <w:rPr>
                <w:rFonts w:ascii="楷体" w:eastAsia="楷体" w:hAnsi="楷体"/>
                <w:szCs w:val="21"/>
              </w:rPr>
            </w:pPr>
            <w:r>
              <w:rPr>
                <w:rFonts w:ascii="楷体" w:eastAsia="楷体" w:hAnsi="楷体" w:hint="eastAsia"/>
                <w:szCs w:val="21"/>
              </w:rPr>
              <w:t>控制台</w:t>
            </w:r>
          </w:p>
        </w:tc>
        <w:tc>
          <w:tcPr>
            <w:tcW w:w="4013" w:type="dxa"/>
            <w:vAlign w:val="center"/>
          </w:tcPr>
          <w:p w:rsidR="006460CA" w:rsidRDefault="006460CA" w:rsidP="005A25D7">
            <w:pPr>
              <w:spacing w:line="500" w:lineRule="exact"/>
              <w:rPr>
                <w:rFonts w:ascii="楷体" w:eastAsia="楷体" w:hAnsi="楷体"/>
                <w:szCs w:val="21"/>
              </w:rPr>
            </w:pPr>
            <w:r>
              <w:rPr>
                <w:rFonts w:ascii="楷体" w:eastAsia="楷体" w:hAnsi="楷体" w:hint="eastAsia"/>
                <w:szCs w:val="21"/>
              </w:rPr>
              <w:t>配置图形界面管理软件，支持中英文。配置专用管理工作站（含诊断工具）</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12</w:t>
            </w:r>
          </w:p>
        </w:tc>
        <w:tc>
          <w:tcPr>
            <w:tcW w:w="917"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32"/>
                <w:szCs w:val="32"/>
              </w:rPr>
              <w:t>*</w:t>
            </w:r>
          </w:p>
        </w:tc>
        <w:tc>
          <w:tcPr>
            <w:tcW w:w="950" w:type="dxa"/>
            <w:vAlign w:val="center"/>
          </w:tcPr>
          <w:p w:rsidR="006460CA" w:rsidRDefault="006460CA" w:rsidP="005A25D7">
            <w:pPr>
              <w:spacing w:line="500" w:lineRule="exact"/>
              <w:jc w:val="right"/>
              <w:rPr>
                <w:rFonts w:ascii="楷体" w:eastAsia="楷体" w:hAnsi="楷体"/>
                <w:szCs w:val="21"/>
              </w:rPr>
            </w:pPr>
            <w:r>
              <w:rPr>
                <w:rFonts w:ascii="楷体" w:eastAsia="楷体" w:hAnsi="楷体" w:hint="eastAsia"/>
                <w:szCs w:val="21"/>
              </w:rPr>
              <w:t>自动精简技术</w:t>
            </w:r>
          </w:p>
        </w:tc>
        <w:tc>
          <w:tcPr>
            <w:tcW w:w="4013" w:type="dxa"/>
            <w:vAlign w:val="center"/>
          </w:tcPr>
          <w:p w:rsidR="006460CA" w:rsidRDefault="006460CA" w:rsidP="005A25D7">
            <w:pPr>
              <w:spacing w:line="500" w:lineRule="exact"/>
              <w:rPr>
                <w:rFonts w:ascii="楷体" w:eastAsia="楷体" w:hAnsi="楷体"/>
                <w:szCs w:val="21"/>
              </w:rPr>
            </w:pPr>
            <w:r>
              <w:rPr>
                <w:rFonts w:ascii="楷体" w:eastAsia="楷体" w:hAnsi="楷体" w:hint="eastAsia"/>
                <w:szCs w:val="21"/>
              </w:rPr>
              <w:t>配置全容量许可精简功能，实现存储空间超分配，后续扩容无需额外购买许可</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13</w:t>
            </w:r>
          </w:p>
        </w:tc>
        <w:tc>
          <w:tcPr>
            <w:tcW w:w="917"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32"/>
                <w:szCs w:val="32"/>
              </w:rPr>
              <w:t>*</w:t>
            </w:r>
          </w:p>
        </w:tc>
        <w:tc>
          <w:tcPr>
            <w:tcW w:w="950" w:type="dxa"/>
            <w:vAlign w:val="center"/>
          </w:tcPr>
          <w:p w:rsidR="006460CA" w:rsidRDefault="006460CA" w:rsidP="005A25D7">
            <w:pPr>
              <w:spacing w:line="500" w:lineRule="exact"/>
              <w:jc w:val="right"/>
              <w:rPr>
                <w:rFonts w:ascii="楷体" w:eastAsia="楷体" w:hAnsi="楷体"/>
                <w:szCs w:val="21"/>
              </w:rPr>
            </w:pPr>
            <w:r>
              <w:rPr>
                <w:rFonts w:ascii="楷体" w:eastAsia="楷体" w:hAnsi="楷体" w:hint="eastAsia"/>
                <w:szCs w:val="21"/>
              </w:rPr>
              <w:t>掉电保护</w:t>
            </w:r>
          </w:p>
        </w:tc>
        <w:tc>
          <w:tcPr>
            <w:tcW w:w="4013" w:type="dxa"/>
            <w:vAlign w:val="center"/>
          </w:tcPr>
          <w:p w:rsidR="006460CA" w:rsidRDefault="006460CA" w:rsidP="005A25D7">
            <w:pPr>
              <w:spacing w:line="500" w:lineRule="exact"/>
              <w:rPr>
                <w:rFonts w:ascii="楷体" w:eastAsia="楷体" w:hAnsi="楷体"/>
                <w:szCs w:val="21"/>
              </w:rPr>
            </w:pPr>
            <w:r>
              <w:rPr>
                <w:rFonts w:ascii="楷体" w:eastAsia="楷体" w:hAnsi="楷体" w:hint="eastAsia"/>
                <w:szCs w:val="21"/>
              </w:rPr>
              <w:t>要求掉电时缓存内容必须写入硬盘</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14</w:t>
            </w:r>
          </w:p>
        </w:tc>
        <w:tc>
          <w:tcPr>
            <w:tcW w:w="917"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32"/>
                <w:szCs w:val="32"/>
              </w:rPr>
              <w:t>*</w:t>
            </w:r>
          </w:p>
        </w:tc>
        <w:tc>
          <w:tcPr>
            <w:tcW w:w="950" w:type="dxa"/>
            <w:vMerge w:val="restart"/>
            <w:vAlign w:val="center"/>
          </w:tcPr>
          <w:p w:rsidR="006460CA" w:rsidRDefault="006460CA" w:rsidP="005A25D7">
            <w:pPr>
              <w:spacing w:line="500" w:lineRule="exact"/>
              <w:jc w:val="right"/>
              <w:rPr>
                <w:rFonts w:ascii="楷体" w:eastAsia="楷体" w:hAnsi="楷体"/>
                <w:szCs w:val="21"/>
              </w:rPr>
            </w:pPr>
            <w:r>
              <w:rPr>
                <w:rFonts w:ascii="楷体" w:eastAsia="楷体" w:hAnsi="楷体" w:hint="eastAsia"/>
                <w:szCs w:val="21"/>
              </w:rPr>
              <w:t>软件功能配置</w:t>
            </w:r>
          </w:p>
        </w:tc>
        <w:tc>
          <w:tcPr>
            <w:tcW w:w="4013" w:type="dxa"/>
            <w:vAlign w:val="center"/>
          </w:tcPr>
          <w:p w:rsidR="006460CA" w:rsidRDefault="006460CA" w:rsidP="005A25D7">
            <w:pPr>
              <w:spacing w:line="500" w:lineRule="exact"/>
              <w:rPr>
                <w:rFonts w:ascii="楷体" w:eastAsia="楷体" w:hAnsi="楷体"/>
                <w:szCs w:val="21"/>
              </w:rPr>
            </w:pPr>
            <w:r>
              <w:rPr>
                <w:rFonts w:ascii="楷体" w:eastAsia="楷体" w:hAnsi="楷体" w:hint="eastAsia"/>
                <w:szCs w:val="21"/>
              </w:rPr>
              <w:t>配置全容量许可的克隆功能，后续扩容无需额外购买许可</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Merge w:val="restart"/>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17" w:type="dxa"/>
            <w:vMerge w:val="restart"/>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32"/>
                <w:szCs w:val="32"/>
              </w:rPr>
              <w:t>*</w:t>
            </w:r>
          </w:p>
        </w:tc>
        <w:tc>
          <w:tcPr>
            <w:tcW w:w="950"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4013" w:type="dxa"/>
            <w:vAlign w:val="center"/>
          </w:tcPr>
          <w:p w:rsidR="006460CA" w:rsidRDefault="006460CA" w:rsidP="005A25D7">
            <w:pPr>
              <w:spacing w:line="500" w:lineRule="exact"/>
              <w:rPr>
                <w:rFonts w:ascii="楷体" w:eastAsia="楷体" w:hAnsi="楷体"/>
                <w:szCs w:val="21"/>
              </w:rPr>
            </w:pPr>
            <w:r>
              <w:rPr>
                <w:rFonts w:ascii="楷体" w:eastAsia="楷体" w:hAnsi="楷体" w:hint="eastAsia"/>
                <w:szCs w:val="21"/>
              </w:rPr>
              <w:t>配置全容量许可快照功能，有效预防各种软故障的发生，快照无需预留空间，后续扩容无需额外购买许可</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17"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50"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4013" w:type="dxa"/>
            <w:vAlign w:val="center"/>
          </w:tcPr>
          <w:p w:rsidR="006460CA" w:rsidRDefault="006460CA" w:rsidP="005A25D7">
            <w:pPr>
              <w:spacing w:line="500" w:lineRule="exact"/>
              <w:rPr>
                <w:rFonts w:ascii="楷体" w:eastAsia="楷体" w:hAnsi="楷体"/>
                <w:szCs w:val="21"/>
              </w:rPr>
            </w:pPr>
            <w:r>
              <w:rPr>
                <w:rFonts w:ascii="楷体" w:eastAsia="楷体" w:hAnsi="楷体" w:hint="eastAsia"/>
                <w:szCs w:val="21"/>
              </w:rPr>
              <w:t>配置快速备份/恢复功能，实现快照直接备份到二级存储或者服务器上并可快速恢复</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17"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50"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4013" w:type="dxa"/>
            <w:vAlign w:val="center"/>
          </w:tcPr>
          <w:p w:rsidR="006460CA" w:rsidRDefault="006460CA" w:rsidP="005A25D7">
            <w:pPr>
              <w:spacing w:line="500" w:lineRule="exact"/>
              <w:rPr>
                <w:rFonts w:ascii="楷体" w:eastAsia="楷体" w:hAnsi="楷体"/>
                <w:szCs w:val="21"/>
              </w:rPr>
            </w:pPr>
            <w:r>
              <w:rPr>
                <w:rFonts w:ascii="楷体" w:eastAsia="楷体" w:hAnsi="楷体" w:hint="eastAsia"/>
                <w:szCs w:val="21"/>
              </w:rPr>
              <w:t>配置并</w:t>
            </w:r>
            <w:proofErr w:type="gramStart"/>
            <w:r>
              <w:rPr>
                <w:rFonts w:ascii="楷体" w:eastAsia="楷体" w:hAnsi="楷体" w:hint="eastAsia"/>
                <w:szCs w:val="21"/>
              </w:rPr>
              <w:t>支持单卷和</w:t>
            </w:r>
            <w:proofErr w:type="gramEnd"/>
            <w:r>
              <w:rPr>
                <w:rFonts w:ascii="楷体" w:eastAsia="楷体" w:hAnsi="楷体" w:hint="eastAsia"/>
                <w:szCs w:val="21"/>
              </w:rPr>
              <w:t>分区的IOPS上限和下限、Bandwidth上限和下限、Response Time设定（RT最小0.5ms）</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17"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50"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4013" w:type="dxa"/>
            <w:vAlign w:val="center"/>
          </w:tcPr>
          <w:p w:rsidR="006460CA" w:rsidRDefault="006460CA" w:rsidP="005A25D7">
            <w:pPr>
              <w:spacing w:line="500" w:lineRule="exact"/>
              <w:rPr>
                <w:rFonts w:ascii="楷体" w:eastAsia="楷体" w:hAnsi="楷体"/>
                <w:szCs w:val="21"/>
              </w:rPr>
            </w:pPr>
            <w:r>
              <w:rPr>
                <w:rFonts w:ascii="楷体" w:eastAsia="楷体" w:hAnsi="楷体" w:hint="eastAsia"/>
                <w:szCs w:val="21"/>
              </w:rPr>
              <w:t>配置性能监控分析软件和高级图形化报表软件，可以定制历史运行数据的图形化报表</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17"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50"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4013" w:type="dxa"/>
            <w:vAlign w:val="center"/>
          </w:tcPr>
          <w:p w:rsidR="006460CA" w:rsidRDefault="006460CA" w:rsidP="005A25D7">
            <w:pPr>
              <w:spacing w:line="500" w:lineRule="exact"/>
              <w:rPr>
                <w:rFonts w:ascii="楷体" w:eastAsia="楷体" w:hAnsi="楷体"/>
                <w:szCs w:val="21"/>
              </w:rPr>
            </w:pPr>
            <w:r>
              <w:rPr>
                <w:rFonts w:ascii="楷体" w:eastAsia="楷体" w:hAnsi="楷体" w:hint="eastAsia"/>
                <w:szCs w:val="21"/>
              </w:rPr>
              <w:t>配置全容量许可SSD的在线重</w:t>
            </w:r>
            <w:proofErr w:type="gramStart"/>
            <w:r>
              <w:rPr>
                <w:rFonts w:ascii="楷体" w:eastAsia="楷体" w:hAnsi="楷体" w:hint="eastAsia"/>
                <w:szCs w:val="21"/>
              </w:rPr>
              <w:t>删</w:t>
            </w:r>
            <w:proofErr w:type="gramEnd"/>
            <w:r>
              <w:rPr>
                <w:rFonts w:ascii="楷体" w:eastAsia="楷体" w:hAnsi="楷体" w:hint="eastAsia"/>
                <w:szCs w:val="21"/>
              </w:rPr>
              <w:t>压缩功能，可针对指定LUN进行开启或关闭操作，后续扩容无需额外购买许可</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17"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50"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4013" w:type="dxa"/>
            <w:vAlign w:val="center"/>
          </w:tcPr>
          <w:p w:rsidR="006460CA" w:rsidRDefault="006460CA" w:rsidP="005A25D7">
            <w:pPr>
              <w:spacing w:line="500" w:lineRule="exact"/>
              <w:rPr>
                <w:rFonts w:ascii="楷体" w:eastAsia="楷体" w:hAnsi="楷体"/>
                <w:szCs w:val="21"/>
              </w:rPr>
            </w:pPr>
            <w:r>
              <w:rPr>
                <w:rFonts w:ascii="楷体" w:eastAsia="楷体" w:hAnsi="楷体" w:hint="eastAsia"/>
                <w:szCs w:val="21"/>
              </w:rPr>
              <w:t>配置存储复制功能</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15</w:t>
            </w:r>
          </w:p>
        </w:tc>
        <w:tc>
          <w:tcPr>
            <w:tcW w:w="917"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32"/>
                <w:szCs w:val="32"/>
              </w:rPr>
              <w:t>*</w:t>
            </w:r>
          </w:p>
        </w:tc>
        <w:tc>
          <w:tcPr>
            <w:tcW w:w="950" w:type="dxa"/>
            <w:vAlign w:val="center"/>
          </w:tcPr>
          <w:p w:rsidR="006460CA" w:rsidRDefault="006460CA" w:rsidP="005A25D7">
            <w:pPr>
              <w:spacing w:line="500" w:lineRule="exact"/>
              <w:jc w:val="right"/>
              <w:rPr>
                <w:rFonts w:ascii="楷体" w:eastAsia="楷体" w:hAnsi="楷体"/>
                <w:szCs w:val="21"/>
              </w:rPr>
            </w:pPr>
            <w:r>
              <w:rPr>
                <w:rFonts w:ascii="楷体" w:eastAsia="楷体" w:hAnsi="楷体" w:hint="eastAsia"/>
                <w:szCs w:val="21"/>
              </w:rPr>
              <w:t>性能</w:t>
            </w:r>
          </w:p>
        </w:tc>
        <w:tc>
          <w:tcPr>
            <w:tcW w:w="4013" w:type="dxa"/>
            <w:vAlign w:val="center"/>
          </w:tcPr>
          <w:p w:rsidR="006460CA" w:rsidRDefault="006460CA" w:rsidP="005A25D7">
            <w:pPr>
              <w:spacing w:line="500" w:lineRule="exact"/>
              <w:rPr>
                <w:rFonts w:ascii="楷体" w:eastAsia="楷体" w:hAnsi="楷体"/>
                <w:szCs w:val="21"/>
              </w:rPr>
            </w:pPr>
            <w:proofErr w:type="spellStart"/>
            <w:r>
              <w:rPr>
                <w:rFonts w:ascii="楷体" w:eastAsia="楷体" w:hAnsi="楷体"/>
                <w:szCs w:val="21"/>
              </w:rPr>
              <w:t>I</w:t>
            </w:r>
            <w:r>
              <w:rPr>
                <w:rFonts w:ascii="楷体" w:eastAsia="楷体" w:hAnsi="楷体" w:hint="eastAsia"/>
                <w:szCs w:val="21"/>
              </w:rPr>
              <w:t>ops</w:t>
            </w:r>
            <w:proofErr w:type="spellEnd"/>
            <w:r>
              <w:rPr>
                <w:rFonts w:ascii="楷体" w:eastAsia="楷体" w:hAnsi="楷体" w:hint="eastAsia"/>
                <w:szCs w:val="21"/>
              </w:rPr>
              <w:t>≥370万，延迟≤1ms，支持</w:t>
            </w:r>
            <w:proofErr w:type="spellStart"/>
            <w:r>
              <w:rPr>
                <w:rFonts w:ascii="楷体" w:eastAsia="楷体" w:hAnsi="楷体" w:hint="eastAsia"/>
                <w:szCs w:val="21"/>
              </w:rPr>
              <w:t>Qos</w:t>
            </w:r>
            <w:proofErr w:type="spellEnd"/>
            <w:r>
              <w:rPr>
                <w:rFonts w:ascii="楷体" w:eastAsia="楷体" w:hAnsi="楷体" w:hint="eastAsia"/>
                <w:szCs w:val="21"/>
              </w:rPr>
              <w:t>保证，支持混合的工作负载（满足事务密集型和吞吐密集型工作负载的性能要求，2种工作负载能在同一存储资源上运行不会引起资源争用和性能下降），对服务器虚拟化，数据库的增强支持</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16</w:t>
            </w:r>
          </w:p>
        </w:tc>
        <w:tc>
          <w:tcPr>
            <w:tcW w:w="917"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32"/>
                <w:szCs w:val="32"/>
              </w:rPr>
              <w:t>*</w:t>
            </w:r>
          </w:p>
        </w:tc>
        <w:tc>
          <w:tcPr>
            <w:tcW w:w="950" w:type="dxa"/>
            <w:vAlign w:val="center"/>
          </w:tcPr>
          <w:p w:rsidR="006460CA" w:rsidRDefault="006460CA" w:rsidP="005A25D7">
            <w:pPr>
              <w:spacing w:line="500" w:lineRule="exact"/>
              <w:jc w:val="right"/>
              <w:rPr>
                <w:rFonts w:ascii="楷体" w:eastAsia="楷体" w:hAnsi="楷体"/>
                <w:szCs w:val="21"/>
              </w:rPr>
            </w:pPr>
            <w:r>
              <w:rPr>
                <w:rFonts w:ascii="楷体" w:eastAsia="楷体" w:hAnsi="楷体" w:hint="eastAsia"/>
                <w:szCs w:val="21"/>
              </w:rPr>
              <w:t>容量利用</w:t>
            </w:r>
          </w:p>
        </w:tc>
        <w:tc>
          <w:tcPr>
            <w:tcW w:w="4013" w:type="dxa"/>
            <w:vAlign w:val="center"/>
          </w:tcPr>
          <w:p w:rsidR="006460CA" w:rsidRDefault="006460CA" w:rsidP="005A25D7">
            <w:pPr>
              <w:spacing w:line="500" w:lineRule="exact"/>
              <w:rPr>
                <w:rFonts w:ascii="楷体" w:eastAsia="楷体" w:hAnsi="楷体"/>
                <w:szCs w:val="21"/>
              </w:rPr>
            </w:pPr>
            <w:r>
              <w:rPr>
                <w:rFonts w:ascii="楷体" w:eastAsia="楷体" w:hAnsi="楷体" w:hint="eastAsia"/>
                <w:szCs w:val="21"/>
              </w:rPr>
              <w:t>支持不降低存储性能的情况下大幅提升容量利用率，容量利用率：数据精简≥70%</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Merge w:val="restart"/>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17</w:t>
            </w:r>
          </w:p>
        </w:tc>
        <w:tc>
          <w:tcPr>
            <w:tcW w:w="917" w:type="dxa"/>
            <w:vMerge w:val="restart"/>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32"/>
                <w:szCs w:val="32"/>
              </w:rPr>
              <w:t>*</w:t>
            </w:r>
          </w:p>
        </w:tc>
        <w:tc>
          <w:tcPr>
            <w:tcW w:w="950" w:type="dxa"/>
            <w:vMerge w:val="restart"/>
            <w:vAlign w:val="center"/>
          </w:tcPr>
          <w:p w:rsidR="006460CA" w:rsidRDefault="006460CA" w:rsidP="005A25D7">
            <w:pPr>
              <w:spacing w:line="500" w:lineRule="exact"/>
              <w:jc w:val="right"/>
              <w:rPr>
                <w:rFonts w:ascii="楷体" w:eastAsia="楷体" w:hAnsi="楷体"/>
                <w:szCs w:val="21"/>
              </w:rPr>
            </w:pPr>
            <w:r>
              <w:rPr>
                <w:rFonts w:ascii="楷体" w:eastAsia="楷体" w:hAnsi="楷体" w:hint="eastAsia"/>
                <w:szCs w:val="21"/>
              </w:rPr>
              <w:t xml:space="preserve">软件产品要求　</w:t>
            </w:r>
          </w:p>
        </w:tc>
        <w:tc>
          <w:tcPr>
            <w:tcW w:w="4013" w:type="dxa"/>
            <w:vAlign w:val="center"/>
          </w:tcPr>
          <w:p w:rsidR="006460CA" w:rsidRDefault="006460CA" w:rsidP="005A25D7">
            <w:pPr>
              <w:spacing w:line="500" w:lineRule="exact"/>
              <w:rPr>
                <w:rFonts w:ascii="楷体" w:eastAsia="楷体" w:hAnsi="楷体"/>
                <w:szCs w:val="21"/>
              </w:rPr>
            </w:pPr>
            <w:r>
              <w:rPr>
                <w:rFonts w:ascii="楷体" w:eastAsia="楷体" w:hAnsi="楷体" w:hint="eastAsia"/>
                <w:szCs w:val="21"/>
              </w:rPr>
              <w:t>投标人须承诺提供的软件产品给予质量保障期现场升级服务，并向采购人提供软件升级策略。</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17"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50"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4013" w:type="dxa"/>
            <w:vAlign w:val="center"/>
          </w:tcPr>
          <w:p w:rsidR="006460CA" w:rsidRDefault="006460CA" w:rsidP="005A25D7">
            <w:pPr>
              <w:spacing w:line="500" w:lineRule="exact"/>
              <w:rPr>
                <w:rFonts w:ascii="楷体" w:eastAsia="楷体" w:hAnsi="楷体"/>
                <w:szCs w:val="21"/>
              </w:rPr>
            </w:pPr>
            <w:r>
              <w:rPr>
                <w:rFonts w:ascii="楷体" w:eastAsia="楷体" w:hAnsi="楷体" w:hint="eastAsia"/>
                <w:szCs w:val="21"/>
              </w:rPr>
              <w:t>投标人须承诺提供所有软件产品完整的技术资料。</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18</w:t>
            </w:r>
          </w:p>
        </w:tc>
        <w:tc>
          <w:tcPr>
            <w:tcW w:w="917"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32"/>
                <w:szCs w:val="32"/>
              </w:rPr>
              <w:t>*</w:t>
            </w:r>
          </w:p>
        </w:tc>
        <w:tc>
          <w:tcPr>
            <w:tcW w:w="950" w:type="dxa"/>
            <w:vAlign w:val="center"/>
          </w:tcPr>
          <w:p w:rsidR="006460CA" w:rsidRDefault="006460CA" w:rsidP="005A25D7">
            <w:pPr>
              <w:spacing w:line="500" w:lineRule="exact"/>
              <w:jc w:val="right"/>
              <w:rPr>
                <w:rFonts w:ascii="楷体" w:eastAsia="楷体" w:hAnsi="楷体"/>
                <w:szCs w:val="21"/>
              </w:rPr>
            </w:pPr>
            <w:r>
              <w:rPr>
                <w:rFonts w:ascii="楷体" w:eastAsia="楷体" w:hAnsi="楷体" w:hint="eastAsia"/>
                <w:szCs w:val="21"/>
              </w:rPr>
              <w:t>安装和服务</w:t>
            </w:r>
          </w:p>
        </w:tc>
        <w:tc>
          <w:tcPr>
            <w:tcW w:w="4013" w:type="dxa"/>
            <w:vAlign w:val="center"/>
          </w:tcPr>
          <w:p w:rsidR="006460CA" w:rsidRDefault="006460CA" w:rsidP="005A25D7">
            <w:pPr>
              <w:spacing w:line="500" w:lineRule="exact"/>
              <w:rPr>
                <w:rFonts w:ascii="楷体" w:eastAsia="楷体" w:hAnsi="楷体"/>
                <w:szCs w:val="21"/>
              </w:rPr>
            </w:pPr>
            <w:r>
              <w:rPr>
                <w:rFonts w:ascii="楷体" w:eastAsia="楷体" w:hAnsi="楷体" w:hint="eastAsia"/>
                <w:szCs w:val="21"/>
              </w:rPr>
              <w:t>42U标准机柜安装，提供5年7*24的专业服务：提供5年以上</w:t>
            </w:r>
            <w:r>
              <w:rPr>
                <w:rFonts w:ascii="楷体" w:eastAsia="楷体" w:hAnsi="楷体"/>
                <w:szCs w:val="21"/>
              </w:rPr>
              <w:t>7*24小时免费设备保修服务</w:t>
            </w:r>
            <w:r>
              <w:rPr>
                <w:rFonts w:ascii="楷体" w:eastAsia="楷体" w:hAnsi="楷体" w:hint="eastAsia"/>
                <w:szCs w:val="21"/>
              </w:rPr>
              <w:t>，</w:t>
            </w:r>
            <w:r>
              <w:rPr>
                <w:rFonts w:ascii="楷体" w:eastAsia="楷体" w:hAnsi="楷体"/>
                <w:szCs w:val="21"/>
              </w:rPr>
              <w:t>4小时内响应，包括硬件保修（包括备件）、电话支持、现场支持、软件升级</w:t>
            </w:r>
            <w:r>
              <w:rPr>
                <w:rFonts w:ascii="楷体" w:eastAsia="楷体" w:hAnsi="楷体" w:hint="eastAsia"/>
                <w:szCs w:val="21"/>
              </w:rPr>
              <w:t>；提供5年上门技术支持服务，包括资源调整、优化、升级等。</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19</w:t>
            </w:r>
          </w:p>
        </w:tc>
        <w:tc>
          <w:tcPr>
            <w:tcW w:w="917"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32"/>
                <w:szCs w:val="32"/>
              </w:rPr>
              <w:t>*</w:t>
            </w:r>
          </w:p>
        </w:tc>
        <w:tc>
          <w:tcPr>
            <w:tcW w:w="950" w:type="dxa"/>
            <w:vAlign w:val="center"/>
          </w:tcPr>
          <w:p w:rsidR="006460CA" w:rsidRDefault="006460CA" w:rsidP="005A25D7">
            <w:pPr>
              <w:spacing w:line="500" w:lineRule="exact"/>
              <w:jc w:val="right"/>
              <w:rPr>
                <w:rFonts w:ascii="楷体" w:eastAsia="楷体" w:hAnsi="楷体"/>
                <w:szCs w:val="21"/>
              </w:rPr>
            </w:pPr>
            <w:r>
              <w:rPr>
                <w:rFonts w:ascii="楷体" w:eastAsia="楷体" w:hAnsi="楷体" w:hint="eastAsia"/>
                <w:szCs w:val="21"/>
              </w:rPr>
              <w:t>配置项</w:t>
            </w:r>
          </w:p>
          <w:p w:rsidR="006460CA" w:rsidRDefault="006460CA" w:rsidP="005A25D7">
            <w:pPr>
              <w:spacing w:line="500" w:lineRule="exact"/>
              <w:jc w:val="right"/>
              <w:rPr>
                <w:rFonts w:ascii="楷体" w:eastAsia="楷体" w:hAnsi="楷体"/>
                <w:szCs w:val="21"/>
              </w:rPr>
            </w:pPr>
            <w:r>
              <w:rPr>
                <w:rFonts w:ascii="楷体" w:eastAsia="楷体" w:hAnsi="楷体" w:hint="eastAsia"/>
                <w:szCs w:val="21"/>
              </w:rPr>
              <w:t>完整性承诺</w:t>
            </w:r>
          </w:p>
        </w:tc>
        <w:tc>
          <w:tcPr>
            <w:tcW w:w="4013" w:type="dxa"/>
            <w:vAlign w:val="center"/>
          </w:tcPr>
          <w:p w:rsidR="006460CA" w:rsidRDefault="006460CA" w:rsidP="005A25D7">
            <w:pPr>
              <w:spacing w:line="500" w:lineRule="exact"/>
              <w:rPr>
                <w:rFonts w:ascii="楷体" w:eastAsia="楷体" w:hAnsi="楷体"/>
                <w:szCs w:val="21"/>
              </w:rPr>
            </w:pPr>
            <w:r>
              <w:rPr>
                <w:rFonts w:ascii="楷体" w:eastAsia="楷体" w:hAnsi="楷体" w:hint="eastAsia"/>
                <w:szCs w:val="21"/>
              </w:rPr>
              <w:t>投标人须承诺保证根据招标人技术需求所做出的设备配置项的完整性，如果缺漏或不符，应承担补充或更换的责任，用户不再负担任何费用</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20</w:t>
            </w:r>
          </w:p>
        </w:tc>
        <w:tc>
          <w:tcPr>
            <w:tcW w:w="917"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32"/>
                <w:szCs w:val="32"/>
              </w:rPr>
              <w:t>*</w:t>
            </w:r>
          </w:p>
        </w:tc>
        <w:tc>
          <w:tcPr>
            <w:tcW w:w="950" w:type="dxa"/>
            <w:vAlign w:val="center"/>
          </w:tcPr>
          <w:p w:rsidR="006460CA" w:rsidRDefault="006460CA" w:rsidP="005A25D7">
            <w:pPr>
              <w:spacing w:line="500" w:lineRule="exact"/>
              <w:jc w:val="right"/>
              <w:rPr>
                <w:rFonts w:ascii="楷体" w:eastAsia="楷体" w:hAnsi="楷体"/>
                <w:szCs w:val="21"/>
              </w:rPr>
            </w:pPr>
            <w:r>
              <w:rPr>
                <w:rFonts w:ascii="楷体" w:eastAsia="楷体" w:hAnsi="楷体" w:hint="eastAsia"/>
                <w:szCs w:val="21"/>
              </w:rPr>
              <w:t>端到端数据保护</w:t>
            </w:r>
          </w:p>
        </w:tc>
        <w:tc>
          <w:tcPr>
            <w:tcW w:w="4013" w:type="dxa"/>
            <w:vAlign w:val="center"/>
          </w:tcPr>
          <w:p w:rsidR="006460CA" w:rsidRDefault="006460CA" w:rsidP="005A25D7">
            <w:pPr>
              <w:spacing w:line="500" w:lineRule="exact"/>
              <w:rPr>
                <w:rFonts w:ascii="楷体" w:eastAsia="楷体" w:hAnsi="楷体"/>
                <w:szCs w:val="21"/>
              </w:rPr>
            </w:pPr>
            <w:r>
              <w:rPr>
                <w:rFonts w:ascii="楷体" w:eastAsia="楷体" w:hAnsi="楷体" w:hint="eastAsia"/>
                <w:szCs w:val="21"/>
              </w:rPr>
              <w:t>数据一致性检测，支持从主机端口到硬盘全路径的数据一致性检测（符合T10-PI技术标准或相应的端到端数据保护技术），保障数据的一致性，提供官方网站说明截图</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21</w:t>
            </w:r>
          </w:p>
        </w:tc>
        <w:tc>
          <w:tcPr>
            <w:tcW w:w="917"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32"/>
                <w:szCs w:val="32"/>
              </w:rPr>
              <w:t>*</w:t>
            </w:r>
          </w:p>
        </w:tc>
        <w:tc>
          <w:tcPr>
            <w:tcW w:w="950" w:type="dxa"/>
            <w:vAlign w:val="center"/>
          </w:tcPr>
          <w:p w:rsidR="006460CA" w:rsidRDefault="006460CA" w:rsidP="005A25D7">
            <w:pPr>
              <w:spacing w:line="500" w:lineRule="exact"/>
              <w:jc w:val="right"/>
              <w:rPr>
                <w:rFonts w:ascii="楷体" w:eastAsia="楷体" w:hAnsi="楷体"/>
                <w:szCs w:val="21"/>
              </w:rPr>
            </w:pPr>
            <w:r>
              <w:rPr>
                <w:rFonts w:ascii="楷体" w:eastAsia="楷体" w:hAnsi="楷体" w:hint="eastAsia"/>
                <w:szCs w:val="21"/>
              </w:rPr>
              <w:t>主要部件的</w:t>
            </w:r>
          </w:p>
          <w:p w:rsidR="006460CA" w:rsidRDefault="006460CA" w:rsidP="005A25D7">
            <w:pPr>
              <w:spacing w:line="500" w:lineRule="exact"/>
              <w:jc w:val="right"/>
              <w:rPr>
                <w:rFonts w:ascii="楷体" w:eastAsia="楷体" w:hAnsi="楷体"/>
                <w:szCs w:val="21"/>
              </w:rPr>
            </w:pPr>
            <w:r>
              <w:rPr>
                <w:rFonts w:ascii="楷体" w:eastAsia="楷体" w:hAnsi="楷体" w:hint="eastAsia"/>
                <w:szCs w:val="21"/>
              </w:rPr>
              <w:t>冗余配置</w:t>
            </w:r>
          </w:p>
        </w:tc>
        <w:tc>
          <w:tcPr>
            <w:tcW w:w="4013" w:type="dxa"/>
            <w:vAlign w:val="center"/>
          </w:tcPr>
          <w:p w:rsidR="006460CA" w:rsidRDefault="006460CA" w:rsidP="005A25D7">
            <w:pPr>
              <w:spacing w:line="500" w:lineRule="exact"/>
              <w:rPr>
                <w:rFonts w:ascii="楷体" w:eastAsia="楷体" w:hAnsi="楷体"/>
                <w:szCs w:val="21"/>
              </w:rPr>
            </w:pPr>
            <w:r>
              <w:rPr>
                <w:rFonts w:ascii="楷体" w:eastAsia="楷体" w:hAnsi="楷体" w:hint="eastAsia"/>
                <w:szCs w:val="21"/>
              </w:rPr>
              <w:t>采用冗余配置的部件，如：缓存、内存、控制卡、磁盘、RAID控制器、电源、风扇、电池、接口卡等；</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22</w:t>
            </w:r>
          </w:p>
        </w:tc>
        <w:tc>
          <w:tcPr>
            <w:tcW w:w="917"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32"/>
                <w:szCs w:val="32"/>
              </w:rPr>
              <w:t>*</w:t>
            </w:r>
          </w:p>
        </w:tc>
        <w:tc>
          <w:tcPr>
            <w:tcW w:w="950" w:type="dxa"/>
            <w:vAlign w:val="center"/>
          </w:tcPr>
          <w:p w:rsidR="006460CA" w:rsidRDefault="006460CA" w:rsidP="005A25D7">
            <w:pPr>
              <w:spacing w:line="500" w:lineRule="exact"/>
              <w:jc w:val="right"/>
              <w:rPr>
                <w:rFonts w:ascii="楷体" w:eastAsia="楷体" w:hAnsi="楷体"/>
                <w:szCs w:val="21"/>
              </w:rPr>
            </w:pPr>
            <w:r>
              <w:rPr>
                <w:rFonts w:ascii="楷体" w:eastAsia="楷体" w:hAnsi="楷体" w:hint="eastAsia"/>
                <w:szCs w:val="21"/>
              </w:rPr>
              <w:t>维护性</w:t>
            </w:r>
          </w:p>
        </w:tc>
        <w:tc>
          <w:tcPr>
            <w:tcW w:w="4013" w:type="dxa"/>
            <w:vAlign w:val="center"/>
          </w:tcPr>
          <w:p w:rsidR="006460CA" w:rsidRDefault="006460CA" w:rsidP="005A25D7">
            <w:pPr>
              <w:spacing w:line="500" w:lineRule="exact"/>
              <w:rPr>
                <w:rFonts w:ascii="楷体" w:eastAsia="楷体" w:hAnsi="楷体"/>
                <w:szCs w:val="21"/>
              </w:rPr>
            </w:pPr>
            <w:r>
              <w:rPr>
                <w:rFonts w:ascii="楷体" w:eastAsia="楷体" w:hAnsi="楷体" w:hint="eastAsia"/>
                <w:szCs w:val="21"/>
              </w:rPr>
              <w:t>无中断升级存储的操作系统，在线存储数据迁移，自</w:t>
            </w:r>
            <w:proofErr w:type="gramStart"/>
            <w:r>
              <w:rPr>
                <w:rFonts w:ascii="楷体" w:eastAsia="楷体" w:hAnsi="楷体" w:hint="eastAsia"/>
                <w:szCs w:val="21"/>
              </w:rPr>
              <w:t>适应热备空间</w:t>
            </w:r>
            <w:proofErr w:type="gramEnd"/>
            <w:r>
              <w:rPr>
                <w:rFonts w:ascii="楷体" w:eastAsia="楷体" w:hAnsi="楷体" w:hint="eastAsia"/>
                <w:szCs w:val="21"/>
              </w:rPr>
              <w:t>，自适应数据删减，自适应读写（减少延迟时间，增强后端性能，并延长闪存介质的使用寿命）</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r>
      <w:tr w:rsidR="006460CA" w:rsidTr="005A25D7">
        <w:trPr>
          <w:jc w:val="center"/>
        </w:trPr>
        <w:tc>
          <w:tcPr>
            <w:tcW w:w="778" w:type="dxa"/>
            <w:vMerge w:val="restart"/>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23</w:t>
            </w:r>
          </w:p>
        </w:tc>
        <w:tc>
          <w:tcPr>
            <w:tcW w:w="917" w:type="dxa"/>
            <w:vMerge w:val="restart"/>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32"/>
                <w:szCs w:val="32"/>
              </w:rPr>
              <w:t>*</w:t>
            </w:r>
          </w:p>
        </w:tc>
        <w:tc>
          <w:tcPr>
            <w:tcW w:w="950" w:type="dxa"/>
            <w:vMerge w:val="restart"/>
            <w:vAlign w:val="center"/>
          </w:tcPr>
          <w:p w:rsidR="006460CA" w:rsidRDefault="006460CA" w:rsidP="005A25D7">
            <w:pPr>
              <w:spacing w:line="500" w:lineRule="exact"/>
              <w:jc w:val="right"/>
              <w:rPr>
                <w:rFonts w:ascii="楷体" w:eastAsia="楷体" w:hAnsi="楷体"/>
                <w:szCs w:val="21"/>
              </w:rPr>
            </w:pPr>
            <w:r>
              <w:rPr>
                <w:rFonts w:ascii="楷体" w:eastAsia="楷体" w:hAnsi="楷体" w:hint="eastAsia"/>
                <w:szCs w:val="21"/>
              </w:rPr>
              <w:t>项目实施要求</w:t>
            </w:r>
          </w:p>
        </w:tc>
        <w:tc>
          <w:tcPr>
            <w:tcW w:w="4013" w:type="dxa"/>
            <w:vAlign w:val="center"/>
          </w:tcPr>
          <w:p w:rsidR="006460CA" w:rsidRDefault="006460CA" w:rsidP="005A25D7">
            <w:pPr>
              <w:spacing w:line="500" w:lineRule="exact"/>
              <w:rPr>
                <w:rFonts w:ascii="楷体" w:eastAsia="楷体" w:hAnsi="楷体"/>
                <w:szCs w:val="21"/>
              </w:rPr>
            </w:pPr>
            <w:r>
              <w:rPr>
                <w:rFonts w:ascii="楷体" w:eastAsia="楷体" w:hAnsi="楷体" w:hint="eastAsia"/>
                <w:szCs w:val="21"/>
              </w:rPr>
              <w:t>投标人提供专业SAN架构设计和实施服务</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r>
      <w:tr w:rsidR="006460CA" w:rsidTr="005A25D7">
        <w:trPr>
          <w:jc w:val="center"/>
        </w:trPr>
        <w:tc>
          <w:tcPr>
            <w:tcW w:w="778"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17"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50" w:type="dxa"/>
            <w:vMerge/>
            <w:vAlign w:val="center"/>
          </w:tcPr>
          <w:p w:rsidR="006460CA" w:rsidRDefault="006460CA" w:rsidP="005A25D7">
            <w:pPr>
              <w:spacing w:line="500" w:lineRule="exact"/>
              <w:jc w:val="right"/>
              <w:rPr>
                <w:rFonts w:ascii="楷体" w:eastAsia="楷体" w:hAnsi="楷体"/>
                <w:szCs w:val="21"/>
              </w:rPr>
            </w:pPr>
          </w:p>
        </w:tc>
        <w:tc>
          <w:tcPr>
            <w:tcW w:w="4013" w:type="dxa"/>
            <w:vAlign w:val="center"/>
          </w:tcPr>
          <w:p w:rsidR="006460CA" w:rsidRDefault="006460CA" w:rsidP="005A25D7">
            <w:pPr>
              <w:spacing w:line="500" w:lineRule="exact"/>
              <w:rPr>
                <w:rFonts w:ascii="楷体" w:eastAsia="楷体" w:hAnsi="楷体"/>
                <w:szCs w:val="21"/>
              </w:rPr>
            </w:pPr>
            <w:r>
              <w:rPr>
                <w:rFonts w:ascii="楷体" w:eastAsia="楷体" w:hAnsi="楷体" w:hint="eastAsia"/>
                <w:szCs w:val="21"/>
              </w:rPr>
              <w:t>提供投标人的客户化存储系统规划设计实施</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r>
      <w:tr w:rsidR="006460CA" w:rsidTr="005A25D7">
        <w:trPr>
          <w:jc w:val="center"/>
        </w:trPr>
        <w:tc>
          <w:tcPr>
            <w:tcW w:w="778"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17"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50" w:type="dxa"/>
            <w:vMerge/>
            <w:vAlign w:val="center"/>
          </w:tcPr>
          <w:p w:rsidR="006460CA" w:rsidRDefault="006460CA" w:rsidP="005A25D7">
            <w:pPr>
              <w:spacing w:line="500" w:lineRule="exact"/>
              <w:jc w:val="right"/>
              <w:rPr>
                <w:rFonts w:ascii="楷体" w:eastAsia="楷体" w:hAnsi="楷体"/>
                <w:szCs w:val="21"/>
              </w:rPr>
            </w:pPr>
          </w:p>
        </w:tc>
        <w:tc>
          <w:tcPr>
            <w:tcW w:w="4013" w:type="dxa"/>
            <w:vAlign w:val="center"/>
          </w:tcPr>
          <w:p w:rsidR="006460CA" w:rsidRDefault="006460CA" w:rsidP="005A25D7">
            <w:pPr>
              <w:spacing w:line="500" w:lineRule="exact"/>
              <w:rPr>
                <w:rFonts w:ascii="楷体" w:eastAsia="楷体" w:hAnsi="楷体"/>
                <w:szCs w:val="21"/>
              </w:rPr>
            </w:pPr>
            <w:r>
              <w:rPr>
                <w:rFonts w:ascii="楷体" w:eastAsia="楷体" w:hAnsi="楷体" w:hint="eastAsia"/>
                <w:szCs w:val="21"/>
              </w:rPr>
              <w:t>投标人提供项目经理等项目实施人员的支持</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r>
      <w:tr w:rsidR="006460CA" w:rsidTr="005A25D7">
        <w:trPr>
          <w:jc w:val="center"/>
        </w:trPr>
        <w:tc>
          <w:tcPr>
            <w:tcW w:w="778"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17"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50" w:type="dxa"/>
            <w:vMerge/>
            <w:vAlign w:val="center"/>
          </w:tcPr>
          <w:p w:rsidR="006460CA" w:rsidRDefault="006460CA" w:rsidP="005A25D7">
            <w:pPr>
              <w:spacing w:line="500" w:lineRule="exact"/>
              <w:jc w:val="right"/>
              <w:rPr>
                <w:rFonts w:ascii="楷体" w:eastAsia="楷体" w:hAnsi="楷体"/>
                <w:szCs w:val="21"/>
              </w:rPr>
            </w:pPr>
          </w:p>
        </w:tc>
        <w:tc>
          <w:tcPr>
            <w:tcW w:w="4013" w:type="dxa"/>
            <w:vAlign w:val="center"/>
          </w:tcPr>
          <w:p w:rsidR="006460CA" w:rsidRDefault="006460CA" w:rsidP="005A25D7">
            <w:pPr>
              <w:spacing w:line="500" w:lineRule="exact"/>
              <w:rPr>
                <w:rFonts w:ascii="楷体" w:eastAsia="楷体" w:hAnsi="楷体"/>
                <w:szCs w:val="21"/>
              </w:rPr>
            </w:pPr>
            <w:r>
              <w:rPr>
                <w:rFonts w:ascii="楷体" w:eastAsia="楷体" w:hAnsi="楷体" w:hint="eastAsia"/>
                <w:szCs w:val="21"/>
              </w:rPr>
              <w:t>投标人应配合其他相关厂商完成系统安装调试、数据迁移、性能优化、资源调整等</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24</w:t>
            </w:r>
          </w:p>
        </w:tc>
        <w:tc>
          <w:tcPr>
            <w:tcW w:w="917"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32"/>
                <w:szCs w:val="32"/>
              </w:rPr>
              <w:t>*</w:t>
            </w:r>
          </w:p>
        </w:tc>
        <w:tc>
          <w:tcPr>
            <w:tcW w:w="950" w:type="dxa"/>
            <w:vAlign w:val="center"/>
          </w:tcPr>
          <w:p w:rsidR="006460CA" w:rsidRDefault="006460CA" w:rsidP="005A25D7">
            <w:pPr>
              <w:spacing w:line="500" w:lineRule="exact"/>
              <w:jc w:val="right"/>
              <w:rPr>
                <w:rFonts w:ascii="楷体" w:eastAsia="楷体" w:hAnsi="楷体"/>
                <w:szCs w:val="21"/>
              </w:rPr>
            </w:pPr>
            <w:r>
              <w:rPr>
                <w:rFonts w:ascii="楷体" w:eastAsia="楷体" w:hAnsi="楷体" w:hint="eastAsia"/>
                <w:szCs w:val="21"/>
              </w:rPr>
              <w:t>授权</w:t>
            </w:r>
          </w:p>
        </w:tc>
        <w:tc>
          <w:tcPr>
            <w:tcW w:w="4013" w:type="dxa"/>
            <w:vAlign w:val="center"/>
          </w:tcPr>
          <w:p w:rsidR="006460CA" w:rsidRDefault="006460CA" w:rsidP="005A25D7">
            <w:pPr>
              <w:spacing w:line="500" w:lineRule="exact"/>
              <w:rPr>
                <w:rFonts w:ascii="楷体" w:eastAsia="楷体" w:hAnsi="楷体"/>
                <w:szCs w:val="21"/>
              </w:rPr>
            </w:pPr>
            <w:r>
              <w:rPr>
                <w:rFonts w:ascii="楷体" w:eastAsia="楷体" w:hAnsi="楷体" w:hint="eastAsia"/>
                <w:szCs w:val="21"/>
              </w:rPr>
              <w:t>提供针对本项目授权函和服务承诺函</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25</w:t>
            </w:r>
          </w:p>
        </w:tc>
        <w:tc>
          <w:tcPr>
            <w:tcW w:w="917"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32"/>
                <w:szCs w:val="32"/>
              </w:rPr>
              <w:t>*</w:t>
            </w:r>
          </w:p>
        </w:tc>
        <w:tc>
          <w:tcPr>
            <w:tcW w:w="950" w:type="dxa"/>
            <w:vAlign w:val="center"/>
          </w:tcPr>
          <w:p w:rsidR="006460CA" w:rsidRDefault="006460CA" w:rsidP="005A25D7">
            <w:pPr>
              <w:spacing w:line="500" w:lineRule="exact"/>
              <w:jc w:val="right"/>
              <w:rPr>
                <w:rFonts w:ascii="楷体" w:eastAsia="楷体" w:hAnsi="楷体"/>
                <w:szCs w:val="21"/>
              </w:rPr>
            </w:pPr>
            <w:r>
              <w:rPr>
                <w:rFonts w:ascii="楷体" w:eastAsia="楷体" w:hAnsi="楷体"/>
                <w:szCs w:val="21"/>
              </w:rPr>
              <w:t>复制功能</w:t>
            </w:r>
          </w:p>
        </w:tc>
        <w:tc>
          <w:tcPr>
            <w:tcW w:w="4013" w:type="dxa"/>
            <w:vAlign w:val="center"/>
          </w:tcPr>
          <w:p w:rsidR="006460CA" w:rsidRDefault="006460CA" w:rsidP="005A25D7">
            <w:pPr>
              <w:spacing w:line="500" w:lineRule="exact"/>
              <w:rPr>
                <w:rFonts w:ascii="楷体" w:eastAsia="楷体" w:hAnsi="楷体"/>
                <w:szCs w:val="21"/>
              </w:rPr>
            </w:pPr>
            <w:r>
              <w:rPr>
                <w:rFonts w:ascii="楷体" w:eastAsia="楷体" w:hAnsi="楷体" w:hint="eastAsia"/>
                <w:szCs w:val="21"/>
              </w:rPr>
              <w:t>支持与同厂商高中端型号</w:t>
            </w:r>
            <w:proofErr w:type="gramStart"/>
            <w:r>
              <w:rPr>
                <w:rFonts w:ascii="楷体" w:eastAsia="楷体" w:hAnsi="楷体" w:hint="eastAsia"/>
                <w:szCs w:val="21"/>
              </w:rPr>
              <w:t>以及全闪存</w:t>
            </w:r>
            <w:proofErr w:type="gramEnd"/>
            <w:r>
              <w:rPr>
                <w:rFonts w:ascii="楷体" w:eastAsia="楷体" w:hAnsi="楷体" w:hint="eastAsia"/>
                <w:szCs w:val="21"/>
              </w:rPr>
              <w:t>阵列间实现存储底层复制，包含同步、异步周期和异步流复制</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26</w:t>
            </w:r>
          </w:p>
        </w:tc>
        <w:tc>
          <w:tcPr>
            <w:tcW w:w="917"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32"/>
                <w:szCs w:val="32"/>
              </w:rPr>
              <w:t>*</w:t>
            </w:r>
          </w:p>
        </w:tc>
        <w:tc>
          <w:tcPr>
            <w:tcW w:w="950" w:type="dxa"/>
            <w:vAlign w:val="center"/>
          </w:tcPr>
          <w:p w:rsidR="006460CA" w:rsidRDefault="006460CA" w:rsidP="005A25D7">
            <w:pPr>
              <w:spacing w:line="500" w:lineRule="exact"/>
              <w:jc w:val="right"/>
              <w:rPr>
                <w:rFonts w:ascii="楷体" w:eastAsia="楷体" w:hAnsi="楷体"/>
                <w:szCs w:val="21"/>
              </w:rPr>
            </w:pPr>
            <w:r>
              <w:rPr>
                <w:rFonts w:ascii="楷体" w:eastAsia="楷体" w:hAnsi="楷体" w:hint="eastAsia"/>
                <w:szCs w:val="21"/>
              </w:rPr>
              <w:t>热备盘模式</w:t>
            </w:r>
          </w:p>
        </w:tc>
        <w:tc>
          <w:tcPr>
            <w:tcW w:w="4013" w:type="dxa"/>
            <w:vAlign w:val="center"/>
          </w:tcPr>
          <w:p w:rsidR="006460CA" w:rsidRDefault="006460CA" w:rsidP="005A25D7">
            <w:pPr>
              <w:spacing w:line="500" w:lineRule="exact"/>
              <w:rPr>
                <w:rFonts w:ascii="楷体" w:eastAsia="楷体" w:hAnsi="楷体"/>
                <w:szCs w:val="21"/>
              </w:rPr>
            </w:pPr>
            <w:r>
              <w:rPr>
                <w:rFonts w:ascii="楷体" w:eastAsia="楷体" w:hAnsi="楷体" w:hint="eastAsia"/>
                <w:szCs w:val="21"/>
              </w:rPr>
              <w:t>采用</w:t>
            </w:r>
            <w:proofErr w:type="gramStart"/>
            <w:r>
              <w:rPr>
                <w:rFonts w:ascii="楷体" w:eastAsia="楷体" w:hAnsi="楷体" w:hint="eastAsia"/>
                <w:szCs w:val="21"/>
              </w:rPr>
              <w:t>全局热备模式</w:t>
            </w:r>
            <w:proofErr w:type="gramEnd"/>
            <w:r>
              <w:rPr>
                <w:rFonts w:ascii="楷体" w:eastAsia="楷体" w:hAnsi="楷体" w:hint="eastAsia"/>
                <w:szCs w:val="21"/>
              </w:rPr>
              <w:t>。</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27</w:t>
            </w:r>
          </w:p>
        </w:tc>
        <w:tc>
          <w:tcPr>
            <w:tcW w:w="917"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32"/>
                <w:szCs w:val="32"/>
              </w:rPr>
              <w:t>*</w:t>
            </w:r>
          </w:p>
        </w:tc>
        <w:tc>
          <w:tcPr>
            <w:tcW w:w="950" w:type="dxa"/>
            <w:vAlign w:val="center"/>
          </w:tcPr>
          <w:p w:rsidR="006460CA" w:rsidRDefault="006460CA" w:rsidP="005A25D7">
            <w:pPr>
              <w:spacing w:line="500" w:lineRule="exact"/>
              <w:jc w:val="right"/>
              <w:rPr>
                <w:rFonts w:ascii="楷体" w:eastAsia="楷体" w:hAnsi="楷体"/>
                <w:szCs w:val="21"/>
              </w:rPr>
            </w:pPr>
            <w:r>
              <w:rPr>
                <w:rFonts w:ascii="楷体" w:eastAsia="楷体" w:hAnsi="楷体"/>
                <w:szCs w:val="21"/>
              </w:rPr>
              <w:t>磁盘类型</w:t>
            </w:r>
          </w:p>
        </w:tc>
        <w:tc>
          <w:tcPr>
            <w:tcW w:w="4013" w:type="dxa"/>
            <w:vAlign w:val="center"/>
          </w:tcPr>
          <w:p w:rsidR="006460CA" w:rsidRDefault="006460CA" w:rsidP="005A25D7">
            <w:pPr>
              <w:spacing w:line="500" w:lineRule="exact"/>
              <w:rPr>
                <w:rFonts w:ascii="楷体" w:eastAsia="楷体" w:hAnsi="楷体"/>
                <w:szCs w:val="21"/>
              </w:rPr>
            </w:pPr>
            <w:r>
              <w:rPr>
                <w:rFonts w:ascii="楷体" w:eastAsia="楷体" w:hAnsi="楷体" w:hint="eastAsia"/>
                <w:szCs w:val="21"/>
              </w:rPr>
              <w:t>支持SSD硬盘类型：400GB，920GB,1.92TB，3.84TB，7.68TB，15.36TB</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28</w:t>
            </w:r>
          </w:p>
        </w:tc>
        <w:tc>
          <w:tcPr>
            <w:tcW w:w="917"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32"/>
                <w:szCs w:val="32"/>
              </w:rPr>
              <w:t>*</w:t>
            </w:r>
          </w:p>
        </w:tc>
        <w:tc>
          <w:tcPr>
            <w:tcW w:w="950" w:type="dxa"/>
            <w:vAlign w:val="center"/>
          </w:tcPr>
          <w:p w:rsidR="006460CA" w:rsidRDefault="006460CA" w:rsidP="005A25D7">
            <w:pPr>
              <w:spacing w:line="500" w:lineRule="exact"/>
              <w:jc w:val="right"/>
              <w:rPr>
                <w:rFonts w:ascii="楷体" w:eastAsia="楷体" w:hAnsi="楷体"/>
                <w:szCs w:val="21"/>
              </w:rPr>
            </w:pPr>
            <w:r>
              <w:rPr>
                <w:rFonts w:ascii="楷体" w:eastAsia="楷体" w:hAnsi="楷体" w:hint="eastAsia"/>
                <w:szCs w:val="21"/>
              </w:rPr>
              <w:t>扩展性</w:t>
            </w:r>
          </w:p>
        </w:tc>
        <w:tc>
          <w:tcPr>
            <w:tcW w:w="4013" w:type="dxa"/>
            <w:vAlign w:val="center"/>
          </w:tcPr>
          <w:p w:rsidR="006460CA" w:rsidRDefault="006460CA" w:rsidP="005A25D7">
            <w:pPr>
              <w:spacing w:line="500" w:lineRule="exact"/>
              <w:rPr>
                <w:rFonts w:ascii="楷体" w:eastAsia="楷体" w:hAnsi="楷体"/>
                <w:szCs w:val="21"/>
              </w:rPr>
            </w:pPr>
            <w:r>
              <w:rPr>
                <w:rFonts w:ascii="楷体" w:eastAsia="楷体" w:hAnsi="楷体" w:hint="eastAsia"/>
                <w:szCs w:val="21"/>
              </w:rPr>
              <w:t>支持横向扩展，容量最大</w:t>
            </w:r>
            <w:r>
              <w:rPr>
                <w:rFonts w:ascii="楷体" w:eastAsia="楷体" w:hAnsi="楷体"/>
                <w:szCs w:val="21"/>
              </w:rPr>
              <w:t>26</w:t>
            </w:r>
            <w:r>
              <w:rPr>
                <w:rFonts w:ascii="楷体" w:eastAsia="楷体" w:hAnsi="楷体" w:hint="eastAsia"/>
                <w:szCs w:val="21"/>
              </w:rPr>
              <w:t>Pb，前端口160，支持32</w:t>
            </w:r>
            <w:r>
              <w:rPr>
                <w:rFonts w:ascii="楷体" w:eastAsia="楷体" w:hAnsi="楷体"/>
                <w:szCs w:val="21"/>
              </w:rPr>
              <w:t xml:space="preserve"> </w:t>
            </w:r>
            <w:r>
              <w:rPr>
                <w:rFonts w:ascii="楷体" w:eastAsia="楷体" w:hAnsi="楷体" w:hint="eastAsia"/>
                <w:szCs w:val="21"/>
              </w:rPr>
              <w:t xml:space="preserve">GB </w:t>
            </w:r>
            <w:r>
              <w:rPr>
                <w:rFonts w:ascii="楷体" w:eastAsia="楷体" w:hAnsi="楷体"/>
                <w:szCs w:val="21"/>
              </w:rPr>
              <w:t>FC</w:t>
            </w:r>
            <w:r>
              <w:rPr>
                <w:rFonts w:ascii="楷体" w:eastAsia="楷体" w:hAnsi="楷体" w:hint="eastAsia"/>
                <w:szCs w:val="21"/>
              </w:rPr>
              <w:t>，最大扩展磁盘数量≥4000块；控制器可扩展数≥32个</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29</w:t>
            </w:r>
          </w:p>
        </w:tc>
        <w:tc>
          <w:tcPr>
            <w:tcW w:w="917"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32"/>
                <w:szCs w:val="32"/>
              </w:rPr>
              <w:t>*</w:t>
            </w:r>
          </w:p>
        </w:tc>
        <w:tc>
          <w:tcPr>
            <w:tcW w:w="950" w:type="dxa"/>
            <w:vAlign w:val="center"/>
          </w:tcPr>
          <w:p w:rsidR="006460CA" w:rsidRDefault="006460CA" w:rsidP="005A25D7">
            <w:pPr>
              <w:spacing w:line="500" w:lineRule="exact"/>
              <w:jc w:val="right"/>
              <w:rPr>
                <w:rFonts w:ascii="楷体" w:eastAsia="楷体" w:hAnsi="楷体"/>
                <w:szCs w:val="21"/>
              </w:rPr>
            </w:pPr>
            <w:r>
              <w:rPr>
                <w:rFonts w:ascii="楷体" w:eastAsia="楷体" w:hAnsi="楷体" w:hint="eastAsia"/>
                <w:szCs w:val="21"/>
              </w:rPr>
              <w:t>高可用性</w:t>
            </w:r>
          </w:p>
        </w:tc>
        <w:tc>
          <w:tcPr>
            <w:tcW w:w="4013" w:type="dxa"/>
            <w:vAlign w:val="center"/>
          </w:tcPr>
          <w:p w:rsidR="006460CA" w:rsidRDefault="006460CA" w:rsidP="005A25D7">
            <w:pPr>
              <w:spacing w:line="500" w:lineRule="exact"/>
              <w:rPr>
                <w:rFonts w:ascii="楷体" w:eastAsia="楷体" w:hAnsi="楷体"/>
                <w:szCs w:val="21"/>
              </w:rPr>
            </w:pPr>
            <w:r>
              <w:rPr>
                <w:rFonts w:ascii="楷体" w:eastAsia="楷体" w:hAnsi="楷体" w:hint="eastAsia"/>
                <w:szCs w:val="21"/>
              </w:rPr>
              <w:t>99.9999可用性，支持跨站点存储双活和远程数据复制，双</w:t>
            </w:r>
            <w:proofErr w:type="gramStart"/>
            <w:r>
              <w:rPr>
                <w:rFonts w:ascii="楷体" w:eastAsia="楷体" w:hAnsi="楷体" w:hint="eastAsia"/>
                <w:szCs w:val="21"/>
              </w:rPr>
              <w:t>活支持</w:t>
            </w:r>
            <w:proofErr w:type="gramEnd"/>
            <w:r>
              <w:rPr>
                <w:rFonts w:ascii="楷体" w:eastAsia="楷体" w:hAnsi="楷体" w:hint="eastAsia"/>
                <w:szCs w:val="21"/>
              </w:rPr>
              <w:t>站点的存储之间能实现自动故障切换和回切，</w:t>
            </w:r>
            <w:proofErr w:type="gramStart"/>
            <w:r>
              <w:rPr>
                <w:rFonts w:ascii="楷体" w:eastAsia="楷体" w:hAnsi="楷体" w:hint="eastAsia"/>
                <w:szCs w:val="21"/>
              </w:rPr>
              <w:t>跨数据</w:t>
            </w:r>
            <w:proofErr w:type="gramEnd"/>
            <w:r>
              <w:rPr>
                <w:rFonts w:ascii="楷体" w:eastAsia="楷体" w:hAnsi="楷体" w:hint="eastAsia"/>
                <w:szCs w:val="21"/>
              </w:rPr>
              <w:t>中心对存储进</w:t>
            </w:r>
            <w:r>
              <w:rPr>
                <w:rFonts w:ascii="楷体" w:eastAsia="楷体" w:hAnsi="楷体" w:hint="eastAsia"/>
                <w:szCs w:val="21"/>
              </w:rPr>
              <w:lastRenderedPageBreak/>
              <w:t>行保护，不受物理边界的约束，控制器故障的情况下可以维持服务级别，端对</w:t>
            </w:r>
            <w:proofErr w:type="gramStart"/>
            <w:r>
              <w:rPr>
                <w:rFonts w:ascii="楷体" w:eastAsia="楷体" w:hAnsi="楷体" w:hint="eastAsia"/>
                <w:szCs w:val="21"/>
              </w:rPr>
              <w:t>端数据</w:t>
            </w:r>
            <w:proofErr w:type="gramEnd"/>
            <w:r>
              <w:rPr>
                <w:rFonts w:ascii="楷体" w:eastAsia="楷体" w:hAnsi="楷体" w:hint="eastAsia"/>
                <w:szCs w:val="21"/>
              </w:rPr>
              <w:t>的完整性</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30</w:t>
            </w:r>
          </w:p>
        </w:tc>
        <w:tc>
          <w:tcPr>
            <w:tcW w:w="917"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32"/>
                <w:szCs w:val="32"/>
              </w:rPr>
              <w:t>*</w:t>
            </w:r>
          </w:p>
        </w:tc>
        <w:tc>
          <w:tcPr>
            <w:tcW w:w="950" w:type="dxa"/>
            <w:vAlign w:val="center"/>
          </w:tcPr>
          <w:p w:rsidR="006460CA" w:rsidRDefault="006460CA" w:rsidP="005A25D7">
            <w:pPr>
              <w:spacing w:line="500" w:lineRule="exact"/>
              <w:jc w:val="right"/>
              <w:rPr>
                <w:rFonts w:ascii="楷体" w:eastAsia="楷体" w:hAnsi="楷体"/>
                <w:szCs w:val="21"/>
              </w:rPr>
            </w:pPr>
            <w:r>
              <w:rPr>
                <w:rFonts w:ascii="楷体" w:eastAsia="楷体" w:hAnsi="楷体" w:hint="eastAsia"/>
                <w:szCs w:val="21"/>
              </w:rPr>
              <w:t>管理性</w:t>
            </w:r>
          </w:p>
        </w:tc>
        <w:tc>
          <w:tcPr>
            <w:tcW w:w="4013" w:type="dxa"/>
            <w:vAlign w:val="center"/>
          </w:tcPr>
          <w:p w:rsidR="006460CA" w:rsidRDefault="006460CA" w:rsidP="005A25D7">
            <w:pPr>
              <w:spacing w:line="500" w:lineRule="exact"/>
              <w:rPr>
                <w:rFonts w:ascii="楷体" w:eastAsia="楷体" w:hAnsi="楷体"/>
                <w:szCs w:val="21"/>
              </w:rPr>
            </w:pPr>
            <w:r>
              <w:rPr>
                <w:rFonts w:ascii="楷体" w:eastAsia="楷体" w:hAnsi="楷体" w:hint="eastAsia"/>
                <w:szCs w:val="21"/>
              </w:rPr>
              <w:t>管理控制台提供统一界面的管理，具备系统配置、管理、监控、故障的诊断、历史性能和容量报告等功能</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31</w:t>
            </w:r>
          </w:p>
        </w:tc>
        <w:tc>
          <w:tcPr>
            <w:tcW w:w="917"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32"/>
                <w:szCs w:val="32"/>
              </w:rPr>
              <w:t>*</w:t>
            </w:r>
          </w:p>
        </w:tc>
        <w:tc>
          <w:tcPr>
            <w:tcW w:w="950" w:type="dxa"/>
            <w:vAlign w:val="center"/>
          </w:tcPr>
          <w:p w:rsidR="006460CA" w:rsidRDefault="006460CA" w:rsidP="005A25D7">
            <w:pPr>
              <w:spacing w:line="500" w:lineRule="exact"/>
              <w:jc w:val="right"/>
              <w:rPr>
                <w:rFonts w:ascii="楷体" w:eastAsia="楷体" w:hAnsi="楷体"/>
                <w:szCs w:val="21"/>
              </w:rPr>
            </w:pPr>
            <w:r>
              <w:rPr>
                <w:rFonts w:ascii="楷体" w:eastAsia="楷体" w:hAnsi="楷体" w:hint="eastAsia"/>
                <w:szCs w:val="21"/>
              </w:rPr>
              <w:t>开放性</w:t>
            </w:r>
          </w:p>
        </w:tc>
        <w:tc>
          <w:tcPr>
            <w:tcW w:w="4013" w:type="dxa"/>
            <w:vAlign w:val="center"/>
          </w:tcPr>
          <w:p w:rsidR="006460CA" w:rsidRDefault="006460CA" w:rsidP="005A25D7">
            <w:pPr>
              <w:spacing w:line="500" w:lineRule="exact"/>
              <w:rPr>
                <w:rFonts w:ascii="楷体" w:eastAsia="楷体" w:hAnsi="楷体"/>
                <w:szCs w:val="21"/>
              </w:rPr>
            </w:pPr>
            <w:r>
              <w:rPr>
                <w:rFonts w:ascii="楷体" w:eastAsia="楷体" w:hAnsi="楷体" w:hint="eastAsia"/>
                <w:szCs w:val="21"/>
              </w:rPr>
              <w:t>支持OpenStack在iSCSI 和FC协议上的集成，Dockers 容器支持：为有状态的容器提供企业级存储可用性、恢复能力和性能。</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32</w:t>
            </w:r>
          </w:p>
        </w:tc>
        <w:tc>
          <w:tcPr>
            <w:tcW w:w="917"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32"/>
                <w:szCs w:val="32"/>
              </w:rPr>
              <w:t>*</w:t>
            </w:r>
          </w:p>
        </w:tc>
        <w:tc>
          <w:tcPr>
            <w:tcW w:w="950" w:type="dxa"/>
            <w:vAlign w:val="center"/>
          </w:tcPr>
          <w:p w:rsidR="006460CA" w:rsidRDefault="006460CA" w:rsidP="005A25D7">
            <w:pPr>
              <w:spacing w:line="500" w:lineRule="exact"/>
              <w:jc w:val="right"/>
              <w:rPr>
                <w:rFonts w:ascii="楷体" w:eastAsia="楷体" w:hAnsi="楷体"/>
                <w:szCs w:val="21"/>
              </w:rPr>
            </w:pPr>
            <w:r>
              <w:rPr>
                <w:rFonts w:ascii="楷体" w:eastAsia="楷体" w:hAnsi="楷体" w:hint="eastAsia"/>
                <w:szCs w:val="21"/>
              </w:rPr>
              <w:t>产品成熟度</w:t>
            </w:r>
          </w:p>
        </w:tc>
        <w:tc>
          <w:tcPr>
            <w:tcW w:w="4013" w:type="dxa"/>
            <w:vAlign w:val="center"/>
          </w:tcPr>
          <w:p w:rsidR="006460CA" w:rsidRDefault="006460CA" w:rsidP="005A25D7">
            <w:pPr>
              <w:spacing w:line="500" w:lineRule="exact"/>
              <w:rPr>
                <w:rFonts w:ascii="楷体" w:eastAsia="楷体" w:hAnsi="楷体"/>
                <w:szCs w:val="21"/>
              </w:rPr>
            </w:pPr>
            <w:r>
              <w:rPr>
                <w:rFonts w:ascii="楷体" w:eastAsia="楷体" w:hAnsi="楷体" w:hint="eastAsia"/>
                <w:szCs w:val="21"/>
              </w:rPr>
              <w:t>在2017Gartner通用存储阵列魔力四象限报告中处于领导者象限</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r>
      <w:tr w:rsidR="006460CA" w:rsidTr="005A25D7">
        <w:trPr>
          <w:jc w:val="center"/>
        </w:trPr>
        <w:tc>
          <w:tcPr>
            <w:tcW w:w="8522" w:type="dxa"/>
            <w:gridSpan w:val="5"/>
            <w:vAlign w:val="center"/>
          </w:tcPr>
          <w:p w:rsidR="006460CA" w:rsidRDefault="006460CA" w:rsidP="005A25D7">
            <w:pPr>
              <w:snapToGrid w:val="0"/>
              <w:spacing w:line="620" w:lineRule="exact"/>
              <w:jc w:val="center"/>
              <w:rPr>
                <w:rFonts w:ascii="仿宋_GB2312" w:eastAsia="仿宋_GB2312" w:hAnsi="仿宋_GB2312"/>
                <w:sz w:val="28"/>
                <w:szCs w:val="28"/>
              </w:rPr>
            </w:pPr>
            <w:r>
              <w:rPr>
                <w:rFonts w:ascii="仿宋_GB2312" w:eastAsia="仿宋_GB2312" w:hAnsi="仿宋_GB2312" w:cs="仿宋_GB2312" w:hint="eastAsia"/>
                <w:sz w:val="28"/>
                <w:szCs w:val="28"/>
              </w:rPr>
              <w:t>产品4（</w:t>
            </w:r>
            <w:r>
              <w:rPr>
                <w:rFonts w:ascii="楷体" w:eastAsia="楷体" w:hAnsi="楷体" w:cs="宋体" w:hint="eastAsia"/>
                <w:sz w:val="28"/>
                <w:szCs w:val="28"/>
              </w:rPr>
              <w:t>备份存储设备</w:t>
            </w:r>
            <w:r>
              <w:rPr>
                <w:rFonts w:ascii="仿宋_GB2312" w:eastAsia="仿宋_GB2312" w:hAnsi="仿宋_GB2312" w:cs="仿宋_GB2312" w:hint="eastAsia"/>
                <w:sz w:val="28"/>
                <w:szCs w:val="28"/>
              </w:rPr>
              <w:t>）</w:t>
            </w: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w:t>
            </w:r>
          </w:p>
        </w:tc>
        <w:tc>
          <w:tcPr>
            <w:tcW w:w="917"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32"/>
                <w:szCs w:val="32"/>
              </w:rPr>
              <w:t>*</w:t>
            </w:r>
          </w:p>
        </w:tc>
        <w:tc>
          <w:tcPr>
            <w:tcW w:w="950" w:type="dxa"/>
            <w:vAlign w:val="center"/>
          </w:tcPr>
          <w:p w:rsidR="006460CA" w:rsidRDefault="006460CA" w:rsidP="005A25D7">
            <w:pPr>
              <w:jc w:val="center"/>
              <w:rPr>
                <w:rFonts w:ascii="楷体" w:eastAsia="楷体" w:hAnsi="楷体" w:cs="宋体"/>
                <w:szCs w:val="21"/>
              </w:rPr>
            </w:pPr>
            <w:r>
              <w:rPr>
                <w:rFonts w:ascii="楷体" w:eastAsia="楷体" w:hAnsi="楷体" w:cs="宋体" w:hint="eastAsia"/>
                <w:szCs w:val="21"/>
              </w:rPr>
              <w:t>技术领先</w:t>
            </w:r>
          </w:p>
        </w:tc>
        <w:tc>
          <w:tcPr>
            <w:tcW w:w="4013" w:type="dxa"/>
            <w:vAlign w:val="center"/>
          </w:tcPr>
          <w:p w:rsidR="006460CA" w:rsidRDefault="006460CA" w:rsidP="005A25D7">
            <w:pPr>
              <w:rPr>
                <w:rFonts w:ascii="楷体" w:eastAsia="楷体" w:hAnsi="楷体" w:cs="宋体"/>
                <w:szCs w:val="21"/>
              </w:rPr>
            </w:pPr>
            <w:r>
              <w:rPr>
                <w:rFonts w:ascii="楷体" w:eastAsia="楷体" w:hAnsi="楷体" w:cs="宋体" w:hint="eastAsia"/>
                <w:szCs w:val="21"/>
              </w:rPr>
              <w:t>要求所投标存储产品的厂商或者O</w:t>
            </w:r>
            <w:r>
              <w:rPr>
                <w:rFonts w:ascii="楷体" w:eastAsia="楷体" w:hAnsi="楷体" w:cs="宋体"/>
                <w:szCs w:val="21"/>
              </w:rPr>
              <w:t>EM</w:t>
            </w:r>
            <w:r>
              <w:rPr>
                <w:rFonts w:ascii="楷体" w:eastAsia="楷体" w:hAnsi="楷体" w:cs="宋体" w:hint="eastAsia"/>
                <w:szCs w:val="21"/>
              </w:rPr>
              <w:t>厂商在近年</w:t>
            </w:r>
            <w:r>
              <w:rPr>
                <w:rFonts w:ascii="楷体" w:eastAsia="楷体" w:hAnsi="楷体" w:cs="宋体"/>
                <w:szCs w:val="21"/>
              </w:rPr>
              <w:t>Gartner</w:t>
            </w:r>
            <w:r>
              <w:rPr>
                <w:rFonts w:ascii="楷体" w:eastAsia="楷体" w:hAnsi="楷体" w:cs="宋体" w:hint="eastAsia"/>
                <w:szCs w:val="21"/>
              </w:rPr>
              <w:t>主存储魔力象限处于领导者地位。</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2</w:t>
            </w:r>
          </w:p>
        </w:tc>
        <w:tc>
          <w:tcPr>
            <w:tcW w:w="917"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32"/>
                <w:szCs w:val="32"/>
              </w:rPr>
              <w:t>*</w:t>
            </w:r>
          </w:p>
        </w:tc>
        <w:tc>
          <w:tcPr>
            <w:tcW w:w="950" w:type="dxa"/>
            <w:vAlign w:val="center"/>
          </w:tcPr>
          <w:p w:rsidR="006460CA" w:rsidRDefault="006460CA" w:rsidP="005A25D7">
            <w:pPr>
              <w:rPr>
                <w:rFonts w:ascii="楷体" w:eastAsia="楷体" w:hAnsi="楷体" w:cs="宋体"/>
                <w:szCs w:val="21"/>
              </w:rPr>
            </w:pPr>
            <w:r>
              <w:rPr>
                <w:rFonts w:ascii="楷体" w:eastAsia="楷体" w:hAnsi="楷体" w:cs="宋体" w:hint="eastAsia"/>
                <w:szCs w:val="21"/>
              </w:rPr>
              <w:t>体系结构</w:t>
            </w:r>
          </w:p>
        </w:tc>
        <w:tc>
          <w:tcPr>
            <w:tcW w:w="4013" w:type="dxa"/>
            <w:vAlign w:val="center"/>
          </w:tcPr>
          <w:p w:rsidR="006460CA" w:rsidRDefault="006460CA" w:rsidP="005A25D7">
            <w:pPr>
              <w:rPr>
                <w:rFonts w:ascii="楷体" w:eastAsia="楷体" w:hAnsi="楷体" w:cs="宋体"/>
                <w:szCs w:val="21"/>
              </w:rPr>
            </w:pPr>
            <w:r>
              <w:rPr>
                <w:rFonts w:ascii="楷体" w:eastAsia="楷体" w:hAnsi="楷体" w:cs="宋体" w:hint="eastAsia"/>
                <w:szCs w:val="21"/>
              </w:rPr>
              <w:t>统一存储系统，混合存储架构。同时支持NAS、IP SAN和FC SAN模式， SAN控制器和NAS控制器需采用统一硬件模块。</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Merge w:val="restart"/>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917" w:type="dxa"/>
            <w:vMerge w:val="restart"/>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32"/>
                <w:szCs w:val="32"/>
              </w:rPr>
              <w:t>*</w:t>
            </w:r>
          </w:p>
        </w:tc>
        <w:tc>
          <w:tcPr>
            <w:tcW w:w="950" w:type="dxa"/>
            <w:vMerge w:val="restart"/>
            <w:vAlign w:val="center"/>
          </w:tcPr>
          <w:p w:rsidR="006460CA" w:rsidRDefault="006460CA" w:rsidP="005A25D7">
            <w:pPr>
              <w:rPr>
                <w:rFonts w:ascii="楷体" w:eastAsia="楷体" w:hAnsi="楷体" w:cs="宋体"/>
                <w:szCs w:val="21"/>
              </w:rPr>
            </w:pPr>
            <w:r>
              <w:rPr>
                <w:rFonts w:ascii="楷体" w:eastAsia="楷体" w:hAnsi="楷体" w:cs="宋体" w:hint="eastAsia"/>
                <w:szCs w:val="21"/>
              </w:rPr>
              <w:t>控制器</w:t>
            </w:r>
          </w:p>
        </w:tc>
        <w:tc>
          <w:tcPr>
            <w:tcW w:w="4013" w:type="dxa"/>
            <w:vAlign w:val="center"/>
          </w:tcPr>
          <w:p w:rsidR="006460CA" w:rsidRDefault="006460CA" w:rsidP="005A25D7">
            <w:pPr>
              <w:rPr>
                <w:rFonts w:ascii="楷体" w:eastAsia="楷体" w:hAnsi="楷体" w:cs="宋体"/>
                <w:szCs w:val="21"/>
              </w:rPr>
            </w:pPr>
            <w:r>
              <w:rPr>
                <w:rFonts w:ascii="楷体" w:eastAsia="楷体" w:hAnsi="楷体" w:cs="宋体" w:hint="eastAsia"/>
                <w:szCs w:val="21"/>
              </w:rPr>
              <w:t>配置</w:t>
            </w:r>
            <w:r>
              <w:rPr>
                <w:rFonts w:ascii="楷体" w:eastAsia="楷体" w:hAnsi="楷体" w:cs="宋体"/>
                <w:szCs w:val="21"/>
              </w:rPr>
              <w:t>2</w:t>
            </w:r>
            <w:r>
              <w:rPr>
                <w:rFonts w:ascii="楷体" w:eastAsia="楷体" w:hAnsi="楷体" w:cs="宋体" w:hint="eastAsia"/>
                <w:szCs w:val="21"/>
              </w:rPr>
              <w:t>个控制器。</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17"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50"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4013" w:type="dxa"/>
            <w:vAlign w:val="center"/>
          </w:tcPr>
          <w:p w:rsidR="006460CA" w:rsidRDefault="006460CA" w:rsidP="005A25D7">
            <w:pPr>
              <w:rPr>
                <w:rFonts w:ascii="楷体" w:eastAsia="楷体" w:hAnsi="楷体" w:cs="宋体"/>
                <w:szCs w:val="21"/>
              </w:rPr>
            </w:pPr>
            <w:r>
              <w:rPr>
                <w:rFonts w:ascii="楷体" w:eastAsia="楷体" w:hAnsi="楷体" w:cs="宋体" w:hint="eastAsia"/>
                <w:szCs w:val="21"/>
              </w:rPr>
              <w:t>支持8Gb FC、16</w:t>
            </w:r>
            <w:r>
              <w:rPr>
                <w:rFonts w:ascii="楷体" w:eastAsia="楷体" w:hAnsi="楷体" w:cs="宋体"/>
                <w:szCs w:val="21"/>
              </w:rPr>
              <w:t>G</w:t>
            </w:r>
            <w:r>
              <w:rPr>
                <w:rFonts w:ascii="楷体" w:eastAsia="楷体" w:hAnsi="楷体" w:cs="宋体" w:hint="eastAsia"/>
                <w:szCs w:val="21"/>
              </w:rPr>
              <w:t>b</w:t>
            </w:r>
            <w:r>
              <w:rPr>
                <w:rFonts w:ascii="楷体" w:eastAsia="楷体" w:hAnsi="楷体" w:cs="宋体"/>
                <w:szCs w:val="21"/>
              </w:rPr>
              <w:t xml:space="preserve"> FC</w:t>
            </w:r>
            <w:r>
              <w:rPr>
                <w:rFonts w:ascii="楷体" w:eastAsia="楷体" w:hAnsi="楷体" w:cs="宋体" w:hint="eastAsia"/>
                <w:szCs w:val="21"/>
              </w:rPr>
              <w:t>、1Gb/10Gb IP。最大支持的FC端口≥</w:t>
            </w:r>
            <w:r>
              <w:rPr>
                <w:rFonts w:ascii="楷体" w:eastAsia="楷体" w:hAnsi="楷体" w:cs="宋体"/>
                <w:szCs w:val="21"/>
              </w:rPr>
              <w:t>20</w:t>
            </w:r>
            <w:r>
              <w:rPr>
                <w:rFonts w:ascii="楷体" w:eastAsia="楷体" w:hAnsi="楷体" w:cs="宋体" w:hint="eastAsia"/>
                <w:szCs w:val="21"/>
              </w:rPr>
              <w:t>个，最大支持的1Gb IP端口≥</w:t>
            </w:r>
            <w:r>
              <w:rPr>
                <w:rFonts w:ascii="楷体" w:eastAsia="楷体" w:hAnsi="楷体" w:cs="宋体"/>
                <w:szCs w:val="21"/>
              </w:rPr>
              <w:t>16</w:t>
            </w:r>
            <w:r>
              <w:rPr>
                <w:rFonts w:ascii="楷体" w:eastAsia="楷体" w:hAnsi="楷体" w:cs="宋体" w:hint="eastAsia"/>
                <w:szCs w:val="21"/>
              </w:rPr>
              <w:t>个，最大支持的10Gb IP端口≥</w:t>
            </w:r>
            <w:r>
              <w:rPr>
                <w:rFonts w:ascii="楷体" w:eastAsia="楷体" w:hAnsi="楷体" w:cs="宋体"/>
                <w:szCs w:val="21"/>
              </w:rPr>
              <w:t>24</w:t>
            </w:r>
            <w:r>
              <w:rPr>
                <w:rFonts w:ascii="楷体" w:eastAsia="楷体" w:hAnsi="楷体" w:cs="宋体" w:hint="eastAsia"/>
                <w:szCs w:val="21"/>
              </w:rPr>
              <w:t>个</w:t>
            </w:r>
            <w:r>
              <w:rPr>
                <w:rFonts w:ascii="楷体" w:eastAsia="楷体" w:hAnsi="楷体" w:cs="宋体"/>
                <w:szCs w:val="21"/>
              </w:rPr>
              <w:t xml:space="preserve"> </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17"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50"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4013" w:type="dxa"/>
            <w:vAlign w:val="center"/>
          </w:tcPr>
          <w:p w:rsidR="006460CA" w:rsidRDefault="006460CA" w:rsidP="005A25D7">
            <w:pPr>
              <w:rPr>
                <w:rFonts w:ascii="楷体" w:eastAsia="楷体" w:hAnsi="楷体" w:cs="宋体"/>
                <w:szCs w:val="21"/>
              </w:rPr>
            </w:pPr>
            <w:r>
              <w:rPr>
                <w:rFonts w:ascii="楷体" w:eastAsia="楷体" w:hAnsi="楷体" w:cs="宋体" w:hint="eastAsia"/>
                <w:szCs w:val="21"/>
              </w:rPr>
              <w:t>处理器核心数≥</w:t>
            </w:r>
            <w:r>
              <w:rPr>
                <w:rFonts w:ascii="楷体" w:eastAsia="楷体" w:hAnsi="楷体" w:cs="宋体"/>
                <w:szCs w:val="21"/>
              </w:rPr>
              <w:t>32</w:t>
            </w:r>
            <w:r>
              <w:rPr>
                <w:rFonts w:ascii="楷体" w:eastAsia="楷体" w:hAnsi="楷体" w:cs="宋体" w:hint="eastAsia"/>
                <w:szCs w:val="21"/>
              </w:rPr>
              <w:t>核，主频≥1</w:t>
            </w:r>
            <w:r>
              <w:rPr>
                <w:rFonts w:ascii="楷体" w:eastAsia="楷体" w:hAnsi="楷体" w:cs="宋体"/>
                <w:szCs w:val="21"/>
              </w:rPr>
              <w:t>.8GH</w:t>
            </w:r>
            <w:r>
              <w:rPr>
                <w:rFonts w:ascii="楷体" w:eastAsia="楷体" w:hAnsi="楷体" w:cs="宋体" w:hint="eastAsia"/>
                <w:szCs w:val="21"/>
              </w:rPr>
              <w:t>z。</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17"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50"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4013" w:type="dxa"/>
            <w:vAlign w:val="center"/>
          </w:tcPr>
          <w:p w:rsidR="006460CA" w:rsidRDefault="006460CA" w:rsidP="005A25D7">
            <w:pPr>
              <w:rPr>
                <w:rFonts w:ascii="楷体" w:eastAsia="楷体" w:hAnsi="楷体" w:cs="宋体"/>
                <w:szCs w:val="21"/>
              </w:rPr>
            </w:pPr>
            <w:r>
              <w:rPr>
                <w:rFonts w:ascii="楷体" w:eastAsia="楷体" w:hAnsi="楷体" w:cs="宋体" w:hint="eastAsia"/>
                <w:szCs w:val="21"/>
              </w:rPr>
              <w:t>配置</w:t>
            </w:r>
            <w:r>
              <w:rPr>
                <w:rFonts w:ascii="楷体" w:eastAsia="楷体" w:hAnsi="楷体" w:cs="宋体"/>
                <w:szCs w:val="21"/>
              </w:rPr>
              <w:t>16</w:t>
            </w:r>
            <w:r>
              <w:rPr>
                <w:rFonts w:ascii="楷体" w:eastAsia="楷体" w:hAnsi="楷体" w:cs="宋体" w:hint="eastAsia"/>
                <w:szCs w:val="21"/>
              </w:rPr>
              <w:t>Gb FC接口≥</w:t>
            </w:r>
            <w:r>
              <w:rPr>
                <w:rFonts w:ascii="楷体" w:eastAsia="楷体" w:hAnsi="楷体" w:cs="宋体"/>
                <w:szCs w:val="21"/>
              </w:rPr>
              <w:t>8</w:t>
            </w:r>
            <w:r>
              <w:rPr>
                <w:rFonts w:ascii="楷体" w:eastAsia="楷体" w:hAnsi="楷体" w:cs="宋体" w:hint="eastAsia"/>
                <w:szCs w:val="21"/>
              </w:rPr>
              <w:t>个，</w:t>
            </w:r>
            <w:r>
              <w:rPr>
                <w:rFonts w:ascii="楷体" w:eastAsia="楷体" w:hAnsi="楷体" w:cs="宋体"/>
                <w:szCs w:val="21"/>
              </w:rPr>
              <w:t>8</w:t>
            </w:r>
            <w:r>
              <w:rPr>
                <w:rFonts w:ascii="楷体" w:eastAsia="楷体" w:hAnsi="楷体" w:cs="宋体" w:hint="eastAsia"/>
                <w:szCs w:val="21"/>
              </w:rPr>
              <w:t>个</w:t>
            </w:r>
            <w:r>
              <w:rPr>
                <w:rFonts w:ascii="楷体" w:eastAsia="楷体" w:hAnsi="楷体" w:cs="宋体"/>
                <w:szCs w:val="21"/>
              </w:rPr>
              <w:t xml:space="preserve">10Gb IP/iSCSI </w:t>
            </w:r>
            <w:r>
              <w:rPr>
                <w:rFonts w:ascii="楷体" w:eastAsia="楷体" w:hAnsi="楷体" w:cs="宋体" w:hint="eastAsia"/>
                <w:szCs w:val="21"/>
              </w:rPr>
              <w:t>融合电口。</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917"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32"/>
                <w:szCs w:val="32"/>
              </w:rPr>
              <w:t>*</w:t>
            </w:r>
          </w:p>
        </w:tc>
        <w:tc>
          <w:tcPr>
            <w:tcW w:w="950" w:type="dxa"/>
            <w:vAlign w:val="center"/>
          </w:tcPr>
          <w:p w:rsidR="006460CA" w:rsidRDefault="006460CA" w:rsidP="005A25D7">
            <w:pPr>
              <w:rPr>
                <w:rFonts w:ascii="楷体" w:eastAsia="楷体" w:hAnsi="楷体" w:cs="宋体"/>
                <w:szCs w:val="21"/>
              </w:rPr>
            </w:pPr>
            <w:r>
              <w:rPr>
                <w:rFonts w:ascii="楷体" w:eastAsia="楷体" w:hAnsi="楷体" w:cs="宋体" w:hint="eastAsia"/>
                <w:szCs w:val="21"/>
              </w:rPr>
              <w:t>存储缓存</w:t>
            </w:r>
          </w:p>
        </w:tc>
        <w:tc>
          <w:tcPr>
            <w:tcW w:w="4013" w:type="dxa"/>
            <w:vAlign w:val="center"/>
          </w:tcPr>
          <w:p w:rsidR="006460CA" w:rsidRDefault="006460CA" w:rsidP="005A25D7">
            <w:pPr>
              <w:rPr>
                <w:rFonts w:ascii="楷体" w:eastAsia="楷体" w:hAnsi="楷体" w:cs="宋体"/>
                <w:szCs w:val="21"/>
              </w:rPr>
            </w:pPr>
            <w:r>
              <w:rPr>
                <w:rFonts w:ascii="楷体" w:eastAsia="楷体" w:hAnsi="楷体" w:cs="宋体" w:hint="eastAsia"/>
                <w:szCs w:val="21"/>
              </w:rPr>
              <w:t>系统缓存≥</w:t>
            </w:r>
            <w:r>
              <w:rPr>
                <w:rFonts w:ascii="楷体" w:eastAsia="楷体" w:hAnsi="楷体" w:cs="宋体"/>
                <w:szCs w:val="21"/>
              </w:rPr>
              <w:t>192</w:t>
            </w:r>
            <w:r>
              <w:rPr>
                <w:rFonts w:ascii="楷体" w:eastAsia="楷体" w:hAnsi="楷体" w:cs="宋体" w:hint="eastAsia"/>
                <w:szCs w:val="21"/>
              </w:rPr>
              <w:t>GB，读写缓存的比率需要能够调整；提供掉电后缓存数据保护机制，掉电后数据必须回写到硬盘。</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917"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32"/>
                <w:szCs w:val="32"/>
              </w:rPr>
              <w:t>*</w:t>
            </w:r>
          </w:p>
        </w:tc>
        <w:tc>
          <w:tcPr>
            <w:tcW w:w="950" w:type="dxa"/>
            <w:vAlign w:val="center"/>
          </w:tcPr>
          <w:p w:rsidR="006460CA" w:rsidRDefault="006460CA" w:rsidP="005A25D7">
            <w:pPr>
              <w:rPr>
                <w:rFonts w:ascii="楷体" w:eastAsia="楷体" w:hAnsi="楷体" w:cs="宋体"/>
                <w:szCs w:val="21"/>
              </w:rPr>
            </w:pPr>
            <w:r>
              <w:rPr>
                <w:rFonts w:ascii="楷体" w:eastAsia="楷体" w:hAnsi="楷体" w:cs="宋体" w:hint="eastAsia"/>
                <w:szCs w:val="21"/>
              </w:rPr>
              <w:t>二级缓存</w:t>
            </w:r>
          </w:p>
        </w:tc>
        <w:tc>
          <w:tcPr>
            <w:tcW w:w="4013" w:type="dxa"/>
            <w:vAlign w:val="center"/>
          </w:tcPr>
          <w:p w:rsidR="006460CA" w:rsidRDefault="006460CA" w:rsidP="005A25D7">
            <w:pPr>
              <w:rPr>
                <w:rFonts w:ascii="楷体" w:eastAsia="楷体" w:hAnsi="楷体"/>
                <w:szCs w:val="21"/>
              </w:rPr>
            </w:pPr>
            <w:r>
              <w:rPr>
                <w:rFonts w:ascii="楷体" w:eastAsia="楷体" w:hAnsi="楷体" w:hint="eastAsia"/>
                <w:szCs w:val="21"/>
              </w:rPr>
              <w:t>提供7块</w:t>
            </w:r>
            <w:r>
              <w:rPr>
                <w:rFonts w:ascii="楷体" w:eastAsia="楷体" w:hAnsi="楷体"/>
                <w:szCs w:val="21"/>
              </w:rPr>
              <w:t>WPD</w:t>
            </w:r>
            <w:r>
              <w:rPr>
                <w:rFonts w:ascii="楷体" w:eastAsia="楷体" w:hAnsi="楷体" w:hint="eastAsia"/>
                <w:szCs w:val="21"/>
              </w:rPr>
              <w:t>为</w:t>
            </w:r>
            <w:r>
              <w:rPr>
                <w:rFonts w:ascii="楷体" w:eastAsia="楷体" w:hAnsi="楷体"/>
                <w:szCs w:val="21"/>
              </w:rPr>
              <w:t>10</w:t>
            </w:r>
            <w:r>
              <w:rPr>
                <w:rFonts w:ascii="楷体" w:eastAsia="楷体" w:hAnsi="楷体" w:hint="eastAsia"/>
                <w:szCs w:val="21"/>
              </w:rPr>
              <w:t>的S</w:t>
            </w:r>
            <w:r>
              <w:rPr>
                <w:rFonts w:ascii="楷体" w:eastAsia="楷体" w:hAnsi="楷体"/>
                <w:szCs w:val="21"/>
              </w:rPr>
              <w:t>SD</w:t>
            </w:r>
            <w:r>
              <w:rPr>
                <w:rFonts w:ascii="楷体" w:eastAsia="楷体" w:hAnsi="楷体" w:hint="eastAsia"/>
                <w:szCs w:val="21"/>
              </w:rPr>
              <w:t>作为二级缓存，单块S</w:t>
            </w:r>
            <w:r>
              <w:rPr>
                <w:rFonts w:ascii="楷体" w:eastAsia="楷体" w:hAnsi="楷体"/>
                <w:szCs w:val="21"/>
              </w:rPr>
              <w:t>SD</w:t>
            </w:r>
            <w:r>
              <w:rPr>
                <w:rFonts w:ascii="楷体" w:eastAsia="楷体" w:hAnsi="楷体" w:hint="eastAsia"/>
                <w:szCs w:val="21"/>
              </w:rPr>
              <w:t>容量400</w:t>
            </w:r>
            <w:r>
              <w:rPr>
                <w:rFonts w:ascii="楷体" w:eastAsia="楷体" w:hAnsi="楷体"/>
                <w:szCs w:val="21"/>
              </w:rPr>
              <w:t xml:space="preserve">GB </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Merge w:val="restart"/>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w:t>
            </w:r>
          </w:p>
        </w:tc>
        <w:tc>
          <w:tcPr>
            <w:tcW w:w="917" w:type="dxa"/>
            <w:vMerge w:val="restart"/>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32"/>
                <w:szCs w:val="32"/>
              </w:rPr>
              <w:t>*</w:t>
            </w:r>
          </w:p>
        </w:tc>
        <w:tc>
          <w:tcPr>
            <w:tcW w:w="950" w:type="dxa"/>
            <w:vMerge w:val="restart"/>
            <w:vAlign w:val="center"/>
          </w:tcPr>
          <w:p w:rsidR="006460CA" w:rsidRDefault="006460CA" w:rsidP="005A25D7">
            <w:pPr>
              <w:rPr>
                <w:rFonts w:ascii="楷体" w:eastAsia="楷体" w:hAnsi="楷体" w:cs="宋体"/>
                <w:szCs w:val="21"/>
              </w:rPr>
            </w:pPr>
            <w:r>
              <w:rPr>
                <w:rFonts w:ascii="楷体" w:eastAsia="楷体" w:hAnsi="楷体" w:cs="宋体" w:hint="eastAsia"/>
                <w:szCs w:val="21"/>
              </w:rPr>
              <w:t>容量要求</w:t>
            </w:r>
          </w:p>
        </w:tc>
        <w:tc>
          <w:tcPr>
            <w:tcW w:w="4013" w:type="dxa"/>
            <w:vAlign w:val="center"/>
          </w:tcPr>
          <w:p w:rsidR="006460CA" w:rsidRDefault="006460CA" w:rsidP="005A25D7">
            <w:pPr>
              <w:rPr>
                <w:rFonts w:ascii="楷体" w:eastAsia="楷体" w:hAnsi="楷体" w:cs="宋体"/>
                <w:szCs w:val="21"/>
              </w:rPr>
            </w:pPr>
            <w:r>
              <w:rPr>
                <w:rFonts w:ascii="楷体" w:eastAsia="楷体" w:hAnsi="楷体" w:hint="eastAsia"/>
                <w:szCs w:val="21"/>
              </w:rPr>
              <w:t>磁盘</w:t>
            </w:r>
            <w:r>
              <w:rPr>
                <w:rFonts w:ascii="楷体" w:eastAsia="楷体" w:hAnsi="楷体" w:cs="宋体" w:hint="eastAsia"/>
                <w:szCs w:val="21"/>
              </w:rPr>
              <w:t>配置≥30块</w:t>
            </w:r>
            <w:r>
              <w:rPr>
                <w:rFonts w:ascii="楷体" w:eastAsia="楷体" w:hAnsi="楷体" w:cs="宋体"/>
                <w:szCs w:val="21"/>
              </w:rPr>
              <w:t>3.5</w:t>
            </w:r>
            <w:r>
              <w:rPr>
                <w:rFonts w:ascii="楷体" w:eastAsia="楷体" w:hAnsi="楷体" w:cs="宋体" w:hint="eastAsia"/>
                <w:szCs w:val="21"/>
              </w:rPr>
              <w:t>寸</w:t>
            </w:r>
            <w:r>
              <w:rPr>
                <w:rFonts w:ascii="楷体" w:eastAsia="楷体" w:hAnsi="楷体" w:cs="宋体"/>
                <w:szCs w:val="21"/>
              </w:rPr>
              <w:t>12TB</w:t>
            </w:r>
            <w:r>
              <w:rPr>
                <w:rFonts w:ascii="楷体" w:eastAsia="楷体" w:hAnsi="楷体" w:cs="宋体" w:hint="eastAsia"/>
                <w:szCs w:val="21"/>
              </w:rPr>
              <w:t>硬盘，</w:t>
            </w:r>
            <w:r>
              <w:rPr>
                <w:rFonts w:ascii="楷体" w:eastAsia="楷体" w:hAnsi="楷体" w:cs="宋体" w:hint="eastAsia"/>
              </w:rPr>
              <w:t>配置3年硬盘</w:t>
            </w:r>
            <w:proofErr w:type="gramStart"/>
            <w:r>
              <w:rPr>
                <w:rFonts w:ascii="楷体" w:eastAsia="楷体" w:hAnsi="楷体" w:cs="宋体" w:hint="eastAsia"/>
              </w:rPr>
              <w:t>不</w:t>
            </w:r>
            <w:proofErr w:type="gramEnd"/>
            <w:r>
              <w:rPr>
                <w:rFonts w:ascii="楷体" w:eastAsia="楷体" w:hAnsi="楷体" w:cs="宋体" w:hint="eastAsia"/>
              </w:rPr>
              <w:t>返还服务</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17"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50"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4013" w:type="dxa"/>
            <w:vAlign w:val="center"/>
          </w:tcPr>
          <w:p w:rsidR="006460CA" w:rsidRDefault="006460CA" w:rsidP="005A25D7">
            <w:pPr>
              <w:rPr>
                <w:rFonts w:ascii="楷体" w:eastAsia="楷体" w:hAnsi="楷体"/>
                <w:szCs w:val="21"/>
              </w:rPr>
            </w:pPr>
            <w:r>
              <w:rPr>
                <w:rFonts w:ascii="楷体" w:eastAsia="楷体" w:hAnsi="楷体" w:hint="eastAsia"/>
                <w:szCs w:val="21"/>
              </w:rPr>
              <w:t>支持</w:t>
            </w:r>
            <w:proofErr w:type="spellStart"/>
            <w:r>
              <w:rPr>
                <w:rFonts w:ascii="楷体" w:eastAsia="楷体" w:hAnsi="楷体" w:hint="eastAsia"/>
                <w:szCs w:val="21"/>
              </w:rPr>
              <w:t>N</w:t>
            </w:r>
            <w:r>
              <w:rPr>
                <w:rFonts w:ascii="楷体" w:eastAsia="楷体" w:hAnsi="楷体"/>
                <w:szCs w:val="21"/>
              </w:rPr>
              <w:t>VMe</w:t>
            </w:r>
            <w:proofErr w:type="spellEnd"/>
            <w:r>
              <w:rPr>
                <w:rFonts w:ascii="楷体" w:eastAsia="楷体" w:hAnsi="楷体" w:hint="eastAsia"/>
                <w:szCs w:val="21"/>
              </w:rPr>
              <w:t>盘。</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17"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50"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4013" w:type="dxa"/>
            <w:vAlign w:val="center"/>
          </w:tcPr>
          <w:p w:rsidR="006460CA" w:rsidRDefault="006460CA" w:rsidP="005A25D7">
            <w:pPr>
              <w:rPr>
                <w:rFonts w:ascii="楷体" w:eastAsia="楷体" w:hAnsi="楷体" w:cs="宋体"/>
                <w:szCs w:val="21"/>
              </w:rPr>
            </w:pPr>
            <w:r>
              <w:rPr>
                <w:rFonts w:ascii="楷体" w:eastAsia="楷体" w:hAnsi="楷体" w:cs="宋体" w:hint="eastAsia"/>
                <w:szCs w:val="21"/>
              </w:rPr>
              <w:t>单台磁盘阵列（不包括集群或存储虚拟化）最大可扩展到≥</w:t>
            </w:r>
            <w:r>
              <w:rPr>
                <w:rFonts w:ascii="楷体" w:eastAsia="楷体" w:hAnsi="楷体" w:cs="宋体"/>
                <w:szCs w:val="21"/>
              </w:rPr>
              <w:t>750</w:t>
            </w:r>
            <w:r>
              <w:rPr>
                <w:rFonts w:ascii="楷体" w:eastAsia="楷体" w:hAnsi="楷体" w:cs="宋体" w:hint="eastAsia"/>
                <w:szCs w:val="21"/>
              </w:rPr>
              <w:t>块硬盘。（一般指标）</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7</w:t>
            </w:r>
          </w:p>
        </w:tc>
        <w:tc>
          <w:tcPr>
            <w:tcW w:w="917"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50" w:type="dxa"/>
            <w:vAlign w:val="center"/>
          </w:tcPr>
          <w:p w:rsidR="006460CA" w:rsidRDefault="006460CA" w:rsidP="005A25D7">
            <w:pPr>
              <w:rPr>
                <w:rFonts w:ascii="楷体" w:eastAsia="楷体" w:hAnsi="楷体" w:cs="宋体"/>
                <w:szCs w:val="21"/>
              </w:rPr>
            </w:pPr>
            <w:r>
              <w:rPr>
                <w:rFonts w:ascii="楷体" w:eastAsia="楷体" w:hAnsi="楷体" w:cs="宋体" w:hint="eastAsia"/>
                <w:szCs w:val="21"/>
              </w:rPr>
              <w:t>高可靠性</w:t>
            </w:r>
          </w:p>
        </w:tc>
        <w:tc>
          <w:tcPr>
            <w:tcW w:w="4013" w:type="dxa"/>
            <w:vAlign w:val="center"/>
          </w:tcPr>
          <w:p w:rsidR="006460CA" w:rsidRDefault="006460CA" w:rsidP="005A25D7">
            <w:pPr>
              <w:rPr>
                <w:rFonts w:ascii="楷体" w:eastAsia="楷体" w:hAnsi="楷体" w:cs="宋体"/>
                <w:szCs w:val="21"/>
              </w:rPr>
            </w:pPr>
            <w:r>
              <w:rPr>
                <w:rFonts w:ascii="楷体" w:eastAsia="楷体" w:hAnsi="楷体" w:cs="宋体" w:hint="eastAsia"/>
                <w:szCs w:val="21"/>
              </w:rPr>
              <w:t>磁盘阵列系统具有高可靠性，达到99.999%可用性；具有关键部件冗余配置，在线维护能力。</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8</w:t>
            </w:r>
          </w:p>
        </w:tc>
        <w:tc>
          <w:tcPr>
            <w:tcW w:w="917"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50" w:type="dxa"/>
            <w:vAlign w:val="center"/>
          </w:tcPr>
          <w:p w:rsidR="006460CA" w:rsidRDefault="006460CA" w:rsidP="005A25D7">
            <w:pPr>
              <w:rPr>
                <w:rFonts w:ascii="楷体" w:eastAsia="楷体" w:hAnsi="楷体" w:cs="宋体"/>
                <w:szCs w:val="21"/>
              </w:rPr>
            </w:pPr>
            <w:r>
              <w:rPr>
                <w:rFonts w:ascii="楷体" w:eastAsia="楷体" w:hAnsi="楷体" w:cs="宋体" w:hint="eastAsia"/>
                <w:szCs w:val="21"/>
              </w:rPr>
              <w:t>RAID方式</w:t>
            </w:r>
          </w:p>
        </w:tc>
        <w:tc>
          <w:tcPr>
            <w:tcW w:w="4013" w:type="dxa"/>
            <w:vAlign w:val="center"/>
          </w:tcPr>
          <w:p w:rsidR="006460CA" w:rsidRDefault="006460CA" w:rsidP="005A25D7">
            <w:pPr>
              <w:rPr>
                <w:rFonts w:ascii="楷体" w:eastAsia="楷体" w:hAnsi="楷体" w:cs="宋体"/>
                <w:szCs w:val="21"/>
              </w:rPr>
            </w:pPr>
            <w:r>
              <w:rPr>
                <w:rFonts w:ascii="楷体" w:eastAsia="楷体" w:hAnsi="楷体" w:cs="宋体" w:hint="eastAsia"/>
                <w:szCs w:val="21"/>
              </w:rPr>
              <w:t>支持多种RAID存储方式，包括RAID10，RAID5，RAID6及分布式</w:t>
            </w:r>
            <w:r>
              <w:rPr>
                <w:rFonts w:ascii="楷体" w:eastAsia="楷体" w:hAnsi="楷体" w:cs="宋体"/>
                <w:szCs w:val="21"/>
              </w:rPr>
              <w:t>R</w:t>
            </w:r>
            <w:r>
              <w:rPr>
                <w:rFonts w:ascii="楷体" w:eastAsia="楷体" w:hAnsi="楷体" w:cs="宋体" w:hint="eastAsia"/>
                <w:szCs w:val="21"/>
              </w:rPr>
              <w:t>aid模式</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Merge w:val="restart"/>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9</w:t>
            </w:r>
          </w:p>
        </w:tc>
        <w:tc>
          <w:tcPr>
            <w:tcW w:w="917" w:type="dxa"/>
            <w:vMerge w:val="restart"/>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50" w:type="dxa"/>
            <w:vMerge w:val="restart"/>
            <w:vAlign w:val="center"/>
          </w:tcPr>
          <w:p w:rsidR="006460CA" w:rsidRDefault="006460CA" w:rsidP="005A25D7">
            <w:pPr>
              <w:rPr>
                <w:rFonts w:ascii="楷体" w:eastAsia="楷体" w:hAnsi="楷体" w:cs="宋体"/>
                <w:szCs w:val="21"/>
              </w:rPr>
            </w:pPr>
            <w:r>
              <w:rPr>
                <w:rFonts w:ascii="楷体" w:eastAsia="楷体" w:hAnsi="楷体" w:cs="宋体" w:hint="eastAsia"/>
                <w:szCs w:val="21"/>
              </w:rPr>
              <w:t>性能优化</w:t>
            </w:r>
          </w:p>
        </w:tc>
        <w:tc>
          <w:tcPr>
            <w:tcW w:w="4013" w:type="dxa"/>
          </w:tcPr>
          <w:p w:rsidR="006460CA" w:rsidRDefault="006460CA" w:rsidP="005A25D7">
            <w:pPr>
              <w:rPr>
                <w:rFonts w:ascii="楷体" w:eastAsia="楷体" w:hAnsi="楷体" w:cs="宋体"/>
                <w:szCs w:val="21"/>
              </w:rPr>
            </w:pPr>
            <w:r>
              <w:rPr>
                <w:rFonts w:ascii="楷体" w:eastAsia="楷体" w:hAnsi="楷体" w:cs="宋体" w:hint="eastAsia"/>
                <w:szCs w:val="21"/>
              </w:rPr>
              <w:t>配置LUN级别的压缩功能、</w:t>
            </w:r>
            <w:proofErr w:type="gramStart"/>
            <w:r>
              <w:rPr>
                <w:rFonts w:ascii="楷体" w:eastAsia="楷体" w:hAnsi="楷体" w:cs="宋体" w:hint="eastAsia"/>
                <w:szCs w:val="21"/>
              </w:rPr>
              <w:t>配置块级和</w:t>
            </w:r>
            <w:proofErr w:type="gramEnd"/>
            <w:r>
              <w:rPr>
                <w:rFonts w:ascii="楷体" w:eastAsia="楷体" w:hAnsi="楷体" w:cs="宋体" w:hint="eastAsia"/>
                <w:szCs w:val="21"/>
              </w:rPr>
              <w:t>文件级重复数据消除功能。</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17"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50"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4013" w:type="dxa"/>
          </w:tcPr>
          <w:p w:rsidR="006460CA" w:rsidRDefault="006460CA" w:rsidP="005A25D7">
            <w:pPr>
              <w:rPr>
                <w:rFonts w:ascii="楷体" w:eastAsia="楷体" w:hAnsi="楷体" w:cs="宋体"/>
                <w:szCs w:val="21"/>
              </w:rPr>
            </w:pPr>
            <w:r>
              <w:rPr>
                <w:rFonts w:ascii="楷体" w:eastAsia="楷体" w:hAnsi="楷体" w:cs="宋体" w:hint="eastAsia"/>
                <w:szCs w:val="21"/>
              </w:rPr>
              <w:t>配置全容量的自动精简配置功能，按照实际使用的存储容量分配存储空间，提高存储利用率。</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Merge w:val="restart"/>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w:t>
            </w:r>
          </w:p>
        </w:tc>
        <w:tc>
          <w:tcPr>
            <w:tcW w:w="917" w:type="dxa"/>
            <w:vMerge w:val="restart"/>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50" w:type="dxa"/>
            <w:vMerge w:val="restart"/>
            <w:vAlign w:val="center"/>
          </w:tcPr>
          <w:p w:rsidR="006460CA" w:rsidRDefault="006460CA" w:rsidP="005A25D7">
            <w:pPr>
              <w:rPr>
                <w:rFonts w:ascii="楷体" w:eastAsia="楷体" w:hAnsi="楷体" w:cs="宋体"/>
                <w:szCs w:val="21"/>
              </w:rPr>
            </w:pPr>
            <w:r>
              <w:rPr>
                <w:rFonts w:ascii="楷体" w:eastAsia="楷体" w:hAnsi="楷体" w:cs="宋体" w:hint="eastAsia"/>
                <w:szCs w:val="21"/>
              </w:rPr>
              <w:t>服务管理</w:t>
            </w:r>
          </w:p>
        </w:tc>
        <w:tc>
          <w:tcPr>
            <w:tcW w:w="4013" w:type="dxa"/>
            <w:vAlign w:val="center"/>
          </w:tcPr>
          <w:p w:rsidR="006460CA" w:rsidRDefault="006460CA" w:rsidP="005A25D7">
            <w:pPr>
              <w:rPr>
                <w:rFonts w:ascii="楷体" w:eastAsia="楷体" w:hAnsi="楷体" w:cs="宋体"/>
                <w:szCs w:val="21"/>
              </w:rPr>
            </w:pPr>
            <w:r>
              <w:rPr>
                <w:rFonts w:ascii="楷体" w:eastAsia="楷体" w:hAnsi="楷体" w:cs="宋体" w:hint="eastAsia"/>
                <w:szCs w:val="21"/>
              </w:rPr>
              <w:t>配置图形化存储管理软件，支持带外管理。</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17"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50"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4013" w:type="dxa"/>
          </w:tcPr>
          <w:p w:rsidR="006460CA" w:rsidRDefault="006460CA" w:rsidP="005A25D7">
            <w:pPr>
              <w:rPr>
                <w:rFonts w:ascii="楷体" w:eastAsia="楷体" w:hAnsi="楷体" w:cs="宋体"/>
                <w:szCs w:val="21"/>
              </w:rPr>
            </w:pPr>
            <w:r>
              <w:rPr>
                <w:rFonts w:ascii="楷体" w:eastAsia="楷体" w:hAnsi="楷体" w:cs="宋体" w:hint="eastAsia"/>
                <w:szCs w:val="21"/>
              </w:rPr>
              <w:t>支持应用程序服务级别管理功能；通过优化磁盘阵列中的应用程序IO队列，决定哪些应用程序可以获得更多的可用系统资源。</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Merge w:val="restart"/>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11</w:t>
            </w:r>
          </w:p>
        </w:tc>
        <w:tc>
          <w:tcPr>
            <w:tcW w:w="917" w:type="dxa"/>
            <w:vMerge w:val="restart"/>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32"/>
                <w:szCs w:val="32"/>
              </w:rPr>
              <w:t>*</w:t>
            </w:r>
          </w:p>
        </w:tc>
        <w:tc>
          <w:tcPr>
            <w:tcW w:w="950" w:type="dxa"/>
            <w:vMerge w:val="restart"/>
            <w:vAlign w:val="center"/>
          </w:tcPr>
          <w:p w:rsidR="006460CA" w:rsidRDefault="006460CA" w:rsidP="005A25D7">
            <w:pPr>
              <w:rPr>
                <w:rFonts w:ascii="楷体" w:eastAsia="楷体" w:hAnsi="楷体" w:cs="宋体"/>
                <w:szCs w:val="21"/>
              </w:rPr>
            </w:pPr>
            <w:r>
              <w:rPr>
                <w:rFonts w:ascii="楷体" w:eastAsia="楷体" w:hAnsi="楷体" w:cs="宋体" w:hint="eastAsia"/>
                <w:szCs w:val="21"/>
              </w:rPr>
              <w:t>软件功能</w:t>
            </w:r>
          </w:p>
        </w:tc>
        <w:tc>
          <w:tcPr>
            <w:tcW w:w="4013" w:type="dxa"/>
            <w:vAlign w:val="center"/>
          </w:tcPr>
          <w:p w:rsidR="006460CA" w:rsidRDefault="006460CA" w:rsidP="005A25D7">
            <w:pPr>
              <w:rPr>
                <w:rFonts w:ascii="楷体" w:eastAsia="楷体" w:hAnsi="楷体" w:cs="宋体"/>
                <w:szCs w:val="21"/>
              </w:rPr>
            </w:pPr>
            <w:r>
              <w:rPr>
                <w:rFonts w:ascii="楷体" w:eastAsia="楷体" w:hAnsi="楷体" w:hint="eastAsia"/>
                <w:szCs w:val="21"/>
              </w:rPr>
              <w:t>配置远程容灾同步/异步复制功能，支持文件级和块级别的存储间的双向复制架构，支持一致性组复制关系；数据差异可控制到分钟级，可通过快照、克隆功能，能</w:t>
            </w:r>
            <w:proofErr w:type="gramStart"/>
            <w:r>
              <w:rPr>
                <w:rFonts w:ascii="楷体" w:eastAsia="楷体" w:hAnsi="楷体" w:hint="eastAsia"/>
                <w:szCs w:val="21"/>
              </w:rPr>
              <w:t>对容灾数据</w:t>
            </w:r>
            <w:proofErr w:type="gramEnd"/>
            <w:r>
              <w:rPr>
                <w:rFonts w:ascii="楷体" w:eastAsia="楷体" w:hAnsi="楷体" w:hint="eastAsia"/>
                <w:szCs w:val="21"/>
              </w:rPr>
              <w:t>进行恢复及测试演练</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17"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50"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4013" w:type="dxa"/>
            <w:vAlign w:val="center"/>
          </w:tcPr>
          <w:p w:rsidR="006460CA" w:rsidRDefault="006460CA" w:rsidP="005A25D7">
            <w:pPr>
              <w:rPr>
                <w:rFonts w:ascii="楷体" w:eastAsia="楷体" w:hAnsi="楷体" w:cs="宋体"/>
                <w:szCs w:val="21"/>
              </w:rPr>
            </w:pPr>
            <w:r>
              <w:rPr>
                <w:rFonts w:ascii="楷体" w:eastAsia="楷体" w:hAnsi="楷体" w:cs="宋体" w:hint="eastAsia"/>
                <w:szCs w:val="21"/>
              </w:rPr>
              <w:t>配置本地快照、本地克隆技术；支持连续数据保护功能，能实现IO级别恢复粒度，能够提供无限恢复点，磁盘阵列内置I/O数据拆分功能。</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17"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50"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4013" w:type="dxa"/>
            <w:vAlign w:val="center"/>
          </w:tcPr>
          <w:p w:rsidR="006460CA" w:rsidRDefault="006460CA" w:rsidP="005A25D7">
            <w:pPr>
              <w:rPr>
                <w:rFonts w:ascii="楷体" w:eastAsia="楷体" w:hAnsi="楷体" w:cs="宋体"/>
                <w:szCs w:val="21"/>
              </w:rPr>
            </w:pPr>
            <w:r>
              <w:rPr>
                <w:rFonts w:ascii="楷体" w:eastAsia="楷体" w:hAnsi="楷体" w:cs="宋体" w:hint="eastAsia"/>
                <w:szCs w:val="21"/>
              </w:rPr>
              <w:t>快照、压缩、重复数据消除、复制，卷镜像等功能必须能同时使用于一个LUN，不受限制。</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12</w:t>
            </w:r>
          </w:p>
        </w:tc>
        <w:tc>
          <w:tcPr>
            <w:tcW w:w="917"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50" w:type="dxa"/>
            <w:vAlign w:val="center"/>
          </w:tcPr>
          <w:p w:rsidR="006460CA" w:rsidRDefault="006460CA" w:rsidP="005A25D7">
            <w:pPr>
              <w:rPr>
                <w:rFonts w:ascii="楷体" w:eastAsia="楷体" w:hAnsi="楷体" w:cs="宋体"/>
                <w:szCs w:val="21"/>
              </w:rPr>
            </w:pPr>
            <w:r>
              <w:rPr>
                <w:rFonts w:ascii="楷体" w:eastAsia="楷体" w:hAnsi="楷体" w:cs="宋体" w:hint="eastAsia"/>
                <w:szCs w:val="21"/>
              </w:rPr>
              <w:t>性能分析软件</w:t>
            </w:r>
          </w:p>
        </w:tc>
        <w:tc>
          <w:tcPr>
            <w:tcW w:w="4013" w:type="dxa"/>
            <w:vAlign w:val="center"/>
          </w:tcPr>
          <w:p w:rsidR="006460CA" w:rsidRDefault="006460CA" w:rsidP="005A25D7">
            <w:pPr>
              <w:rPr>
                <w:rFonts w:ascii="楷体" w:eastAsia="楷体" w:hAnsi="楷体" w:cs="宋体"/>
                <w:szCs w:val="21"/>
              </w:rPr>
            </w:pPr>
            <w:r>
              <w:rPr>
                <w:rFonts w:ascii="楷体" w:eastAsia="楷体" w:hAnsi="楷体" w:hint="eastAsia"/>
                <w:szCs w:val="21"/>
              </w:rPr>
              <w:t>配置基于阵列的性能分析软件，能够获取实时的性能数据和历史性能数据，</w:t>
            </w:r>
            <w:r>
              <w:rPr>
                <w:rFonts w:ascii="楷体" w:eastAsia="楷体" w:hAnsi="楷体" w:cs="Arial"/>
                <w:szCs w:val="21"/>
                <w:shd w:val="clear" w:color="auto" w:fill="FBFBFB"/>
              </w:rPr>
              <w:t>提供有关性能、容量和配置的主动智能分析，</w:t>
            </w:r>
            <w:r>
              <w:rPr>
                <w:rFonts w:ascii="楷体" w:eastAsia="楷体" w:hAnsi="楷体" w:cs="Arial" w:hint="eastAsia"/>
                <w:szCs w:val="21"/>
                <w:shd w:val="clear" w:color="auto" w:fill="FBFBFB"/>
              </w:rPr>
              <w:t>提供业务使用健康评分视图，</w:t>
            </w:r>
            <w:r>
              <w:rPr>
                <w:rFonts w:ascii="楷体" w:eastAsia="楷体" w:hAnsi="楷体" w:cs="Arial"/>
                <w:szCs w:val="21"/>
                <w:shd w:val="clear" w:color="auto" w:fill="FBFBFB"/>
              </w:rPr>
              <w:t>以用于报告和补</w:t>
            </w:r>
            <w:r>
              <w:rPr>
                <w:rFonts w:ascii="楷体" w:eastAsia="楷体" w:hAnsi="楷体" w:cs="微软雅黑" w:hint="eastAsia"/>
                <w:szCs w:val="21"/>
                <w:shd w:val="clear" w:color="auto" w:fill="FBFBFB"/>
              </w:rPr>
              <w:t>救。支持手机安装模式，可将程序安装在I</w:t>
            </w:r>
            <w:r>
              <w:rPr>
                <w:rFonts w:ascii="楷体" w:eastAsia="楷体" w:hAnsi="楷体" w:cs="微软雅黑"/>
                <w:szCs w:val="21"/>
                <w:shd w:val="clear" w:color="auto" w:fill="FBFBFB"/>
              </w:rPr>
              <w:t>OS</w:t>
            </w:r>
            <w:r>
              <w:rPr>
                <w:rFonts w:ascii="楷体" w:eastAsia="楷体" w:hAnsi="楷体" w:cs="微软雅黑" w:hint="eastAsia"/>
                <w:szCs w:val="21"/>
                <w:shd w:val="clear" w:color="auto" w:fill="FBFBFB"/>
              </w:rPr>
              <w:t>或Android手机上</w:t>
            </w:r>
            <w:r>
              <w:rPr>
                <w:rFonts w:ascii="楷体" w:eastAsia="楷体" w:hAnsi="楷体" w:cs="宋体" w:hint="eastAsia"/>
                <w:szCs w:val="21"/>
              </w:rPr>
              <w:t>。</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13</w:t>
            </w:r>
          </w:p>
        </w:tc>
        <w:tc>
          <w:tcPr>
            <w:tcW w:w="917"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50" w:type="dxa"/>
            <w:vAlign w:val="center"/>
          </w:tcPr>
          <w:p w:rsidR="006460CA" w:rsidRDefault="006460CA" w:rsidP="005A25D7">
            <w:pPr>
              <w:rPr>
                <w:rFonts w:ascii="楷体" w:eastAsia="楷体" w:hAnsi="楷体" w:cs="宋体"/>
                <w:szCs w:val="21"/>
              </w:rPr>
            </w:pPr>
            <w:r>
              <w:rPr>
                <w:rFonts w:ascii="楷体" w:eastAsia="楷体" w:hAnsi="楷体" w:cs="宋体" w:hint="eastAsia"/>
                <w:szCs w:val="21"/>
              </w:rPr>
              <w:t>管理软件</w:t>
            </w:r>
          </w:p>
        </w:tc>
        <w:tc>
          <w:tcPr>
            <w:tcW w:w="4013" w:type="dxa"/>
            <w:vAlign w:val="center"/>
          </w:tcPr>
          <w:p w:rsidR="006460CA" w:rsidRDefault="006460CA" w:rsidP="005A25D7">
            <w:pPr>
              <w:rPr>
                <w:rFonts w:ascii="楷体" w:eastAsia="楷体" w:hAnsi="楷体"/>
                <w:szCs w:val="21"/>
              </w:rPr>
            </w:pPr>
            <w:r>
              <w:rPr>
                <w:rFonts w:ascii="楷体" w:eastAsia="楷体" w:hAnsi="楷体" w:hint="eastAsia"/>
                <w:szCs w:val="21"/>
              </w:rPr>
              <w:t>管理软件除了对本次项目的存储进行基本的管理，要求同时管理相关的光纤交换机; 主动运行状况评分</w:t>
            </w:r>
            <w:r>
              <w:rPr>
                <w:rFonts w:ascii="楷体" w:eastAsia="楷体" w:hAnsi="楷体"/>
                <w:szCs w:val="21"/>
              </w:rPr>
              <w:t xml:space="preserve"> — </w:t>
            </w:r>
            <w:r>
              <w:rPr>
                <w:rFonts w:ascii="楷体" w:eastAsia="楷体" w:hAnsi="楷体" w:hint="eastAsia"/>
                <w:szCs w:val="21"/>
              </w:rPr>
              <w:t>提供主动支持</w:t>
            </w:r>
            <w:r>
              <w:rPr>
                <w:rFonts w:ascii="楷体" w:eastAsia="楷体" w:hAnsi="楷体"/>
                <w:szCs w:val="21"/>
              </w:rPr>
              <w:t xml:space="preserve"> + </w:t>
            </w:r>
            <w:r>
              <w:rPr>
                <w:rFonts w:ascii="楷体" w:eastAsia="楷体" w:hAnsi="楷体" w:hint="eastAsia"/>
                <w:szCs w:val="21"/>
              </w:rPr>
              <w:t>建议的补救措施，帮助客户减少甚至消除其环境中的风险；预测分析</w:t>
            </w:r>
            <w:r>
              <w:rPr>
                <w:rFonts w:ascii="楷体" w:eastAsia="楷体" w:hAnsi="楷体"/>
                <w:szCs w:val="21"/>
              </w:rPr>
              <w:t xml:space="preserve"> — </w:t>
            </w:r>
            <w:r>
              <w:rPr>
                <w:rFonts w:ascii="楷体" w:eastAsia="楷体" w:hAnsi="楷体" w:hint="eastAsia"/>
                <w:szCs w:val="21"/>
              </w:rPr>
              <w:t>帮助客户预测未来的容量和性能要求，以及它们随时间推移而可能发生的变化，以避免存储环境出现问题；异常检测</w:t>
            </w:r>
            <w:r>
              <w:rPr>
                <w:rFonts w:ascii="楷体" w:eastAsia="楷体" w:hAnsi="楷体"/>
                <w:szCs w:val="21"/>
              </w:rPr>
              <w:t xml:space="preserve"> — </w:t>
            </w:r>
            <w:r>
              <w:rPr>
                <w:rFonts w:ascii="楷体" w:eastAsia="楷体" w:hAnsi="楷体" w:hint="eastAsia"/>
                <w:szCs w:val="21"/>
              </w:rPr>
              <w:t>基于机器学习算法使用户能够快速识别超出正常范围和模式的性能活动，</w:t>
            </w:r>
            <w:r>
              <w:rPr>
                <w:rFonts w:ascii="楷体" w:eastAsia="楷体" w:hAnsi="楷体" w:hint="eastAsia"/>
                <w:szCs w:val="21"/>
              </w:rPr>
              <w:lastRenderedPageBreak/>
              <w:t>从而更容易、更准确地发现环境中的问题; 具有基于</w:t>
            </w:r>
            <w:r>
              <w:rPr>
                <w:rFonts w:ascii="楷体" w:eastAsia="楷体" w:hAnsi="楷体"/>
                <w:szCs w:val="21"/>
              </w:rPr>
              <w:t xml:space="preserve"> IOS 和 Android 手机的移动应用程序，可从相应的应用程序商店下载</w:t>
            </w:r>
            <w:r>
              <w:rPr>
                <w:rFonts w:ascii="楷体" w:eastAsia="楷体" w:hAnsi="楷体" w:hint="eastAsia"/>
                <w:szCs w:val="21"/>
              </w:rPr>
              <w:t>，并且要求</w:t>
            </w:r>
            <w:r>
              <w:rPr>
                <w:rFonts w:ascii="楷体" w:eastAsia="楷体" w:hAnsi="楷体"/>
                <w:szCs w:val="21"/>
              </w:rPr>
              <w:t>该移动应用程序包括反馈功</w:t>
            </w:r>
            <w:r>
              <w:rPr>
                <w:rFonts w:ascii="楷体" w:eastAsia="楷体" w:hAnsi="楷体" w:hint="eastAsia"/>
                <w:szCs w:val="21"/>
              </w:rPr>
              <w:t>能。</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14</w:t>
            </w:r>
          </w:p>
        </w:tc>
        <w:tc>
          <w:tcPr>
            <w:tcW w:w="917"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32"/>
                <w:szCs w:val="32"/>
              </w:rPr>
              <w:t>*</w:t>
            </w:r>
          </w:p>
        </w:tc>
        <w:tc>
          <w:tcPr>
            <w:tcW w:w="950" w:type="dxa"/>
            <w:vAlign w:val="center"/>
          </w:tcPr>
          <w:p w:rsidR="006460CA" w:rsidRDefault="006460CA" w:rsidP="005A25D7">
            <w:pPr>
              <w:rPr>
                <w:rFonts w:ascii="楷体" w:eastAsia="楷体" w:hAnsi="楷体" w:cs="宋体"/>
                <w:szCs w:val="21"/>
              </w:rPr>
            </w:pPr>
            <w:r>
              <w:rPr>
                <w:rFonts w:ascii="楷体" w:eastAsia="楷体" w:hAnsi="楷体" w:cs="宋体" w:hint="eastAsia"/>
                <w:szCs w:val="21"/>
              </w:rPr>
              <w:t>应用程序数据保护功能</w:t>
            </w:r>
          </w:p>
        </w:tc>
        <w:tc>
          <w:tcPr>
            <w:tcW w:w="4013" w:type="dxa"/>
            <w:vAlign w:val="center"/>
          </w:tcPr>
          <w:p w:rsidR="006460CA" w:rsidRDefault="006460CA" w:rsidP="005A25D7">
            <w:pPr>
              <w:rPr>
                <w:rFonts w:ascii="楷体" w:eastAsia="楷体" w:hAnsi="楷体"/>
                <w:szCs w:val="21"/>
              </w:rPr>
            </w:pPr>
            <w:r>
              <w:rPr>
                <w:rFonts w:ascii="楷体" w:eastAsia="楷体" w:hAnsi="楷体" w:hint="eastAsia"/>
                <w:szCs w:val="21"/>
              </w:rPr>
              <w:t>配置应用程序数据保护功能。提供由 SLA 驱动的简单自助服务方式来保护、恢复和克隆关键的 Microsoft 与 Oracle 应用程序以及 VMware 环境。支持定义服务计划（如：黄金级、</w:t>
            </w:r>
            <w:proofErr w:type="gramStart"/>
            <w:r>
              <w:rPr>
                <w:rFonts w:ascii="楷体" w:eastAsia="楷体" w:hAnsi="楷体" w:hint="eastAsia"/>
                <w:szCs w:val="21"/>
              </w:rPr>
              <w:t>白银级</w:t>
            </w:r>
            <w:proofErr w:type="gramEnd"/>
            <w:r>
              <w:rPr>
                <w:rFonts w:ascii="楷体" w:eastAsia="楷体" w:hAnsi="楷体" w:hint="eastAsia"/>
                <w:szCs w:val="21"/>
              </w:rPr>
              <w:t>和青铜级），应用程序所有者即可使用基本存储复制技术，采用项目级粒度对生产数据进行快速保护、恢复和克隆。要求提供应用程序保护监视服务，可在不能满足 SLA 时生成警报。</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15</w:t>
            </w:r>
          </w:p>
        </w:tc>
        <w:tc>
          <w:tcPr>
            <w:tcW w:w="917"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50" w:type="dxa"/>
            <w:vAlign w:val="center"/>
          </w:tcPr>
          <w:p w:rsidR="006460CA" w:rsidRDefault="006460CA" w:rsidP="005A25D7">
            <w:pPr>
              <w:rPr>
                <w:rFonts w:ascii="楷体" w:eastAsia="楷体" w:hAnsi="楷体" w:cs="宋体"/>
                <w:szCs w:val="21"/>
              </w:rPr>
            </w:pPr>
            <w:r>
              <w:rPr>
                <w:rFonts w:ascii="楷体" w:eastAsia="楷体" w:hAnsi="楷体" w:cs="宋体" w:hint="eastAsia"/>
                <w:szCs w:val="21"/>
              </w:rPr>
              <w:t>虚拟机连续数据保护</w:t>
            </w:r>
          </w:p>
        </w:tc>
        <w:tc>
          <w:tcPr>
            <w:tcW w:w="4013" w:type="dxa"/>
            <w:vAlign w:val="center"/>
          </w:tcPr>
          <w:p w:rsidR="006460CA" w:rsidRDefault="006460CA" w:rsidP="005A25D7">
            <w:pPr>
              <w:rPr>
                <w:rFonts w:ascii="楷体" w:eastAsia="楷体" w:hAnsi="楷体"/>
                <w:szCs w:val="21"/>
              </w:rPr>
            </w:pPr>
            <w:r>
              <w:rPr>
                <w:rFonts w:ascii="楷体" w:eastAsia="楷体" w:hAnsi="楷体" w:hint="eastAsia"/>
                <w:szCs w:val="21"/>
              </w:rPr>
              <w:t>支持针对虚拟机的连续数据保护功能；虚拟机业务发生故障情况下，用户可以自行切换到复制的虚拟机副本上，并可以恢复到任意时间点，在反向同步之前均可以修改恢复的时间点，减少误操作的影响；本次需提供并配置相关产品及授权，连续性保护R</w:t>
            </w:r>
            <w:r>
              <w:rPr>
                <w:rFonts w:ascii="楷体" w:eastAsia="楷体" w:hAnsi="楷体"/>
                <w:szCs w:val="21"/>
              </w:rPr>
              <w:t>P0</w:t>
            </w:r>
            <w:r>
              <w:rPr>
                <w:rFonts w:ascii="楷体" w:eastAsia="楷体" w:hAnsi="楷体" w:hint="eastAsia"/>
                <w:szCs w:val="21"/>
              </w:rPr>
              <w:t>可以设置为小时、分钟到秒级或者0；可以从</w:t>
            </w:r>
            <w:proofErr w:type="spellStart"/>
            <w:r>
              <w:rPr>
                <w:rFonts w:ascii="楷体" w:eastAsia="楷体" w:hAnsi="楷体" w:hint="eastAsia"/>
                <w:szCs w:val="21"/>
              </w:rPr>
              <w:t>V</w:t>
            </w:r>
            <w:r>
              <w:rPr>
                <w:rFonts w:ascii="楷体" w:eastAsia="楷体" w:hAnsi="楷体"/>
                <w:szCs w:val="21"/>
              </w:rPr>
              <w:t>MW</w:t>
            </w:r>
            <w:r>
              <w:rPr>
                <w:rFonts w:ascii="楷体" w:eastAsia="楷体" w:hAnsi="楷体" w:hint="eastAsia"/>
                <w:szCs w:val="21"/>
              </w:rPr>
              <w:t>are</w:t>
            </w:r>
            <w:proofErr w:type="spellEnd"/>
            <w:r>
              <w:rPr>
                <w:rFonts w:ascii="楷体" w:eastAsia="楷体" w:hAnsi="楷体"/>
                <w:szCs w:val="21"/>
              </w:rPr>
              <w:t xml:space="preserve"> </w:t>
            </w:r>
            <w:proofErr w:type="spellStart"/>
            <w:r>
              <w:rPr>
                <w:rFonts w:ascii="楷体" w:eastAsia="楷体" w:hAnsi="楷体"/>
                <w:szCs w:val="21"/>
              </w:rPr>
              <w:t>ESX</w:t>
            </w:r>
            <w:r>
              <w:rPr>
                <w:rFonts w:ascii="楷体" w:eastAsia="楷体" w:hAnsi="楷体" w:hint="eastAsia"/>
                <w:szCs w:val="21"/>
              </w:rPr>
              <w:t>i</w:t>
            </w:r>
            <w:proofErr w:type="spellEnd"/>
            <w:r>
              <w:rPr>
                <w:rFonts w:ascii="楷体" w:eastAsia="楷体" w:hAnsi="楷体" w:hint="eastAsia"/>
                <w:szCs w:val="21"/>
              </w:rPr>
              <w:t>主机上直接捕获对需要保护V</w:t>
            </w:r>
            <w:r>
              <w:rPr>
                <w:rFonts w:ascii="楷体" w:eastAsia="楷体" w:hAnsi="楷体"/>
                <w:szCs w:val="21"/>
              </w:rPr>
              <w:t>M</w:t>
            </w:r>
            <w:r>
              <w:rPr>
                <w:rFonts w:ascii="楷体" w:eastAsia="楷体" w:hAnsi="楷体" w:hint="eastAsia"/>
                <w:szCs w:val="21"/>
              </w:rPr>
              <w:t>虚拟机的写I</w:t>
            </w:r>
            <w:r>
              <w:rPr>
                <w:rFonts w:ascii="楷体" w:eastAsia="楷体" w:hAnsi="楷体"/>
                <w:szCs w:val="21"/>
              </w:rPr>
              <w:t>/O</w:t>
            </w:r>
            <w:r>
              <w:rPr>
                <w:rFonts w:ascii="楷体" w:eastAsia="楷体" w:hAnsi="楷体" w:hint="eastAsia"/>
                <w:szCs w:val="21"/>
              </w:rPr>
              <w:t>数据；</w:t>
            </w:r>
            <w:proofErr w:type="gramStart"/>
            <w:r>
              <w:rPr>
                <w:rFonts w:ascii="楷体" w:eastAsia="楷体" w:hAnsi="楷体" w:cs="Calibri" w:hint="eastAsia"/>
                <w:szCs w:val="21"/>
              </w:rPr>
              <w:t>当虚机</w:t>
            </w:r>
            <w:proofErr w:type="gramEnd"/>
            <w:r>
              <w:rPr>
                <w:rFonts w:ascii="楷体" w:eastAsia="楷体" w:hAnsi="楷体" w:cs="Calibri" w:hint="eastAsia"/>
                <w:szCs w:val="21"/>
              </w:rPr>
              <w:t>需要恢复时，用户可从时间点中选择，使</w:t>
            </w:r>
            <w:proofErr w:type="gramStart"/>
            <w:r>
              <w:rPr>
                <w:rFonts w:ascii="楷体" w:eastAsia="楷体" w:hAnsi="楷体" w:cs="Calibri" w:hint="eastAsia"/>
                <w:szCs w:val="21"/>
              </w:rPr>
              <w:t>指定虚机能够</w:t>
            </w:r>
            <w:proofErr w:type="gramEnd"/>
            <w:r>
              <w:rPr>
                <w:rFonts w:ascii="楷体" w:eastAsia="楷体" w:hAnsi="楷体" w:cs="Calibri" w:hint="eastAsia"/>
                <w:szCs w:val="21"/>
              </w:rPr>
              <w:t>快速地以</w:t>
            </w:r>
            <w:proofErr w:type="gramStart"/>
            <w:r>
              <w:rPr>
                <w:rFonts w:ascii="楷体" w:eastAsia="楷体" w:hAnsi="楷体" w:cs="Calibri" w:hint="eastAsia"/>
                <w:szCs w:val="21"/>
              </w:rPr>
              <w:t>虚机粒度</w:t>
            </w:r>
            <w:proofErr w:type="gramEnd"/>
            <w:r>
              <w:rPr>
                <w:rFonts w:ascii="楷体" w:eastAsia="楷体" w:hAnsi="楷体" w:cs="Calibri" w:hint="eastAsia"/>
                <w:szCs w:val="21"/>
              </w:rPr>
              <w:t>从任一时间点恢复。此功能需与</w:t>
            </w:r>
            <w:proofErr w:type="spellStart"/>
            <w:r>
              <w:rPr>
                <w:rFonts w:ascii="楷体" w:eastAsia="楷体" w:hAnsi="楷体" w:cs="Calibri" w:hint="eastAsia"/>
                <w:szCs w:val="21"/>
              </w:rPr>
              <w:t>vCenter</w:t>
            </w:r>
            <w:proofErr w:type="spellEnd"/>
            <w:r>
              <w:rPr>
                <w:rFonts w:ascii="楷体" w:eastAsia="楷体" w:hAnsi="楷体" w:cs="Calibri" w:hint="eastAsia"/>
                <w:szCs w:val="21"/>
              </w:rPr>
              <w:t>无缝集成，可以在vSphere客户端中</w:t>
            </w:r>
            <w:proofErr w:type="gramStart"/>
            <w:r>
              <w:rPr>
                <w:rFonts w:ascii="楷体" w:eastAsia="楷体" w:hAnsi="楷体" w:cs="Calibri" w:hint="eastAsia"/>
                <w:szCs w:val="21"/>
              </w:rPr>
              <w:t>完成虚机连续</w:t>
            </w:r>
            <w:proofErr w:type="gramEnd"/>
            <w:r>
              <w:rPr>
                <w:rFonts w:ascii="楷体" w:eastAsia="楷体" w:hAnsi="楷体" w:cs="Calibri" w:hint="eastAsia"/>
                <w:szCs w:val="21"/>
              </w:rPr>
              <w:t>数据保护的所有操作。</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r>
      <w:tr w:rsidR="006460CA" w:rsidTr="005A25D7">
        <w:trPr>
          <w:jc w:val="center"/>
        </w:trPr>
        <w:tc>
          <w:tcPr>
            <w:tcW w:w="778" w:type="dxa"/>
            <w:vMerge w:val="restart"/>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16</w:t>
            </w:r>
          </w:p>
        </w:tc>
        <w:tc>
          <w:tcPr>
            <w:tcW w:w="917" w:type="dxa"/>
            <w:vMerge w:val="restart"/>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32"/>
                <w:szCs w:val="32"/>
              </w:rPr>
              <w:t>*</w:t>
            </w:r>
          </w:p>
        </w:tc>
        <w:tc>
          <w:tcPr>
            <w:tcW w:w="950" w:type="dxa"/>
            <w:vMerge w:val="restart"/>
            <w:vAlign w:val="center"/>
          </w:tcPr>
          <w:p w:rsidR="006460CA" w:rsidRDefault="006460CA" w:rsidP="005A25D7">
            <w:pPr>
              <w:rPr>
                <w:rFonts w:ascii="楷体" w:eastAsia="楷体" w:hAnsi="楷体" w:cs="宋体"/>
                <w:szCs w:val="21"/>
              </w:rPr>
            </w:pPr>
            <w:r>
              <w:rPr>
                <w:rFonts w:ascii="楷体" w:eastAsia="楷体" w:hAnsi="楷体" w:cs="宋体" w:hint="eastAsia"/>
                <w:szCs w:val="21"/>
              </w:rPr>
              <w:t>服务</w:t>
            </w:r>
          </w:p>
        </w:tc>
        <w:tc>
          <w:tcPr>
            <w:tcW w:w="4013" w:type="dxa"/>
            <w:vAlign w:val="center"/>
          </w:tcPr>
          <w:p w:rsidR="006460CA" w:rsidRDefault="006460CA" w:rsidP="005A25D7">
            <w:pPr>
              <w:spacing w:line="276" w:lineRule="auto"/>
              <w:rPr>
                <w:rFonts w:ascii="楷体" w:eastAsia="楷体" w:hAnsi="楷体"/>
                <w:szCs w:val="21"/>
              </w:rPr>
            </w:pPr>
            <w:r>
              <w:rPr>
                <w:rFonts w:ascii="楷体" w:eastAsia="楷体" w:hAnsi="楷体" w:hint="eastAsia"/>
                <w:szCs w:val="21"/>
              </w:rPr>
              <w:t>要求投标产品厂商或O</w:t>
            </w:r>
            <w:r>
              <w:rPr>
                <w:rFonts w:ascii="楷体" w:eastAsia="楷体" w:hAnsi="楷体"/>
                <w:szCs w:val="21"/>
              </w:rPr>
              <w:t>EM</w:t>
            </w:r>
            <w:r>
              <w:rPr>
                <w:rFonts w:ascii="楷体" w:eastAsia="楷体" w:hAnsi="楷体" w:hint="eastAsia"/>
                <w:szCs w:val="21"/>
              </w:rPr>
              <w:t>厂商在中国有研发中心和工厂</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r>
      <w:tr w:rsidR="006460CA" w:rsidTr="005A25D7">
        <w:trPr>
          <w:jc w:val="center"/>
        </w:trPr>
        <w:tc>
          <w:tcPr>
            <w:tcW w:w="778"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17"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50"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4013" w:type="dxa"/>
            <w:vAlign w:val="center"/>
          </w:tcPr>
          <w:p w:rsidR="006460CA" w:rsidRDefault="006460CA" w:rsidP="005A25D7">
            <w:pPr>
              <w:spacing w:line="276" w:lineRule="auto"/>
              <w:rPr>
                <w:rFonts w:ascii="楷体" w:eastAsia="楷体" w:hAnsi="楷体"/>
                <w:szCs w:val="21"/>
              </w:rPr>
            </w:pPr>
            <w:r>
              <w:rPr>
                <w:rFonts w:ascii="楷体" w:eastAsia="楷体" w:hAnsi="楷体" w:hint="eastAsia"/>
                <w:szCs w:val="21"/>
              </w:rPr>
              <w:t>投标人为响应本次招标投标现场需提供原厂商针对本项目专项授权。</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r>
      <w:tr w:rsidR="006460CA" w:rsidTr="005A25D7">
        <w:trPr>
          <w:jc w:val="center"/>
        </w:trPr>
        <w:tc>
          <w:tcPr>
            <w:tcW w:w="778"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17"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50"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4013" w:type="dxa"/>
            <w:vAlign w:val="center"/>
          </w:tcPr>
          <w:p w:rsidR="006460CA" w:rsidRDefault="006460CA" w:rsidP="005A25D7">
            <w:pPr>
              <w:spacing w:line="276" w:lineRule="auto"/>
              <w:rPr>
                <w:rFonts w:ascii="楷体" w:eastAsia="楷体" w:hAnsi="楷体"/>
                <w:szCs w:val="21"/>
              </w:rPr>
            </w:pPr>
            <w:r>
              <w:rPr>
                <w:rFonts w:ascii="楷体" w:eastAsia="楷体" w:hAnsi="楷体" w:hint="eastAsia"/>
                <w:szCs w:val="21"/>
              </w:rPr>
              <w:t>原厂商提供质保服务，提供五年7×24小时，4小时用户现场响应服务，</w:t>
            </w:r>
            <w:r>
              <w:rPr>
                <w:rFonts w:ascii="楷体" w:eastAsia="楷体" w:hAnsi="楷体"/>
                <w:szCs w:val="21"/>
              </w:rPr>
              <w:t>并出具</w:t>
            </w:r>
            <w:r>
              <w:rPr>
                <w:rFonts w:ascii="楷体" w:eastAsia="楷体" w:hAnsi="楷体" w:hint="eastAsia"/>
                <w:szCs w:val="21"/>
              </w:rPr>
              <w:t>承诺</w:t>
            </w:r>
            <w:r>
              <w:rPr>
                <w:rFonts w:ascii="楷体" w:eastAsia="楷体" w:hAnsi="楷体"/>
                <w:szCs w:val="21"/>
              </w:rPr>
              <w:t>函</w:t>
            </w:r>
            <w:r>
              <w:rPr>
                <w:rFonts w:ascii="楷体" w:eastAsia="楷体" w:hAnsi="楷体" w:hint="eastAsia"/>
                <w:szCs w:val="21"/>
              </w:rPr>
              <w:t>。</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r>
      <w:tr w:rsidR="006460CA" w:rsidTr="005A25D7">
        <w:trPr>
          <w:jc w:val="center"/>
        </w:trPr>
        <w:tc>
          <w:tcPr>
            <w:tcW w:w="8522" w:type="dxa"/>
            <w:gridSpan w:val="5"/>
            <w:vAlign w:val="center"/>
          </w:tcPr>
          <w:p w:rsidR="006460CA" w:rsidRDefault="006460CA" w:rsidP="005A25D7">
            <w:pPr>
              <w:snapToGrid w:val="0"/>
              <w:spacing w:line="620" w:lineRule="exact"/>
              <w:jc w:val="center"/>
              <w:rPr>
                <w:rFonts w:ascii="仿宋_GB2312" w:eastAsia="仿宋_GB2312" w:hAnsi="仿宋_GB2312"/>
                <w:sz w:val="28"/>
                <w:szCs w:val="28"/>
              </w:rPr>
            </w:pPr>
            <w:r>
              <w:rPr>
                <w:rFonts w:ascii="仿宋_GB2312" w:eastAsia="仿宋_GB2312" w:hAnsi="仿宋_GB2312" w:cs="仿宋_GB2312" w:hint="eastAsia"/>
                <w:sz w:val="28"/>
                <w:szCs w:val="28"/>
              </w:rPr>
              <w:t>产品5（</w:t>
            </w:r>
            <w:r>
              <w:rPr>
                <w:rFonts w:ascii="楷体" w:eastAsia="楷体" w:hAnsi="楷体" w:cs="宋体" w:hint="eastAsia"/>
                <w:sz w:val="28"/>
                <w:szCs w:val="28"/>
              </w:rPr>
              <w:t>存储光纤交换机</w:t>
            </w:r>
            <w:r>
              <w:rPr>
                <w:rFonts w:ascii="仿宋_GB2312" w:eastAsia="仿宋_GB2312" w:hAnsi="仿宋_GB2312" w:cs="仿宋_GB2312" w:hint="eastAsia"/>
                <w:sz w:val="28"/>
                <w:szCs w:val="28"/>
              </w:rPr>
              <w:t>）</w:t>
            </w: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w:t>
            </w:r>
          </w:p>
        </w:tc>
        <w:tc>
          <w:tcPr>
            <w:tcW w:w="917"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32"/>
                <w:szCs w:val="32"/>
              </w:rPr>
              <w:t>*</w:t>
            </w:r>
          </w:p>
        </w:tc>
        <w:tc>
          <w:tcPr>
            <w:tcW w:w="950" w:type="dxa"/>
            <w:vAlign w:val="center"/>
          </w:tcPr>
          <w:p w:rsidR="006460CA" w:rsidRDefault="006460CA" w:rsidP="005A25D7">
            <w:pPr>
              <w:spacing w:line="0" w:lineRule="atLeast"/>
              <w:rPr>
                <w:rFonts w:ascii="楷体" w:eastAsia="楷体" w:hAnsi="楷体"/>
                <w:szCs w:val="21"/>
              </w:rPr>
            </w:pPr>
            <w:r>
              <w:rPr>
                <w:rFonts w:ascii="楷体" w:eastAsia="楷体" w:hAnsi="楷体" w:hint="eastAsia"/>
                <w:szCs w:val="21"/>
              </w:rPr>
              <w:t>基本技术需求</w:t>
            </w:r>
          </w:p>
        </w:tc>
        <w:tc>
          <w:tcPr>
            <w:tcW w:w="4013" w:type="dxa"/>
            <w:vAlign w:val="center"/>
          </w:tcPr>
          <w:p w:rsidR="006460CA" w:rsidRDefault="006460CA" w:rsidP="005A25D7">
            <w:pPr>
              <w:spacing w:line="0" w:lineRule="atLeast"/>
              <w:rPr>
                <w:rFonts w:ascii="楷体" w:eastAsia="楷体" w:hAnsi="楷体"/>
                <w:szCs w:val="21"/>
              </w:rPr>
            </w:pPr>
            <w:r>
              <w:rPr>
                <w:rFonts w:ascii="楷体" w:eastAsia="楷体" w:hAnsi="楷体" w:hint="eastAsia"/>
                <w:szCs w:val="21"/>
              </w:rPr>
              <w:t>光纤交换机应能可靠地与用户已有光纤交换机实现级联；并具有级联能力和未来升级能力。配置完整所有当前SAN存储应用所需的交换机软件许可。</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Merge w:val="restart"/>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2</w:t>
            </w:r>
          </w:p>
        </w:tc>
        <w:tc>
          <w:tcPr>
            <w:tcW w:w="917"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32"/>
                <w:szCs w:val="32"/>
              </w:rPr>
              <w:t>*</w:t>
            </w:r>
          </w:p>
        </w:tc>
        <w:tc>
          <w:tcPr>
            <w:tcW w:w="950" w:type="dxa"/>
            <w:vAlign w:val="center"/>
          </w:tcPr>
          <w:p w:rsidR="006460CA" w:rsidRDefault="006460CA" w:rsidP="005A25D7">
            <w:pPr>
              <w:spacing w:line="0" w:lineRule="atLeast"/>
              <w:rPr>
                <w:rFonts w:ascii="楷体" w:eastAsia="楷体" w:hAnsi="楷体"/>
                <w:szCs w:val="21"/>
              </w:rPr>
            </w:pPr>
            <w:r>
              <w:rPr>
                <w:rFonts w:ascii="楷体" w:eastAsia="楷体" w:hAnsi="楷体" w:hint="eastAsia"/>
                <w:szCs w:val="21"/>
              </w:rPr>
              <w:t>端口数量</w:t>
            </w:r>
          </w:p>
        </w:tc>
        <w:tc>
          <w:tcPr>
            <w:tcW w:w="4013" w:type="dxa"/>
            <w:vAlign w:val="center"/>
          </w:tcPr>
          <w:p w:rsidR="006460CA" w:rsidRDefault="006460CA" w:rsidP="005A25D7">
            <w:pPr>
              <w:spacing w:line="0" w:lineRule="atLeast"/>
              <w:rPr>
                <w:rFonts w:ascii="楷体" w:eastAsia="楷体" w:hAnsi="楷体"/>
                <w:szCs w:val="21"/>
              </w:rPr>
            </w:pPr>
            <w:r>
              <w:rPr>
                <w:rFonts w:ascii="楷体" w:eastAsia="楷体" w:hAnsi="楷体" w:hint="eastAsia"/>
                <w:szCs w:val="21"/>
              </w:rPr>
              <w:t>实际配置≥48口，实际激活48口，可扩展升级≥48端口</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17" w:type="dxa"/>
            <w:vMerge w:val="restart"/>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32"/>
                <w:szCs w:val="32"/>
              </w:rPr>
              <w:t>*</w:t>
            </w:r>
          </w:p>
        </w:tc>
        <w:tc>
          <w:tcPr>
            <w:tcW w:w="950" w:type="dxa"/>
            <w:vMerge w:val="restart"/>
            <w:vAlign w:val="center"/>
          </w:tcPr>
          <w:p w:rsidR="006460CA" w:rsidRDefault="006460CA" w:rsidP="005A25D7">
            <w:pPr>
              <w:spacing w:line="0" w:lineRule="atLeast"/>
              <w:rPr>
                <w:rFonts w:ascii="楷体" w:eastAsia="楷体" w:hAnsi="楷体"/>
                <w:szCs w:val="21"/>
              </w:rPr>
            </w:pPr>
            <w:r>
              <w:rPr>
                <w:rFonts w:ascii="楷体" w:eastAsia="楷体" w:hAnsi="楷体" w:hint="eastAsia"/>
                <w:szCs w:val="21"/>
              </w:rPr>
              <w:t>端口吞吐速率</w:t>
            </w:r>
          </w:p>
        </w:tc>
        <w:tc>
          <w:tcPr>
            <w:tcW w:w="4013" w:type="dxa"/>
            <w:vAlign w:val="center"/>
          </w:tcPr>
          <w:p w:rsidR="006460CA" w:rsidRDefault="006460CA" w:rsidP="005A25D7">
            <w:pPr>
              <w:spacing w:line="0" w:lineRule="atLeast"/>
              <w:rPr>
                <w:rFonts w:ascii="楷体" w:eastAsia="楷体" w:hAnsi="楷体"/>
                <w:szCs w:val="21"/>
              </w:rPr>
            </w:pPr>
            <w:r>
              <w:rPr>
                <w:rFonts w:ascii="楷体" w:eastAsia="楷体" w:hAnsi="楷体" w:hint="eastAsia"/>
                <w:szCs w:val="21"/>
              </w:rPr>
              <w:t>≥16Gbps（全双工、线速）</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17"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50" w:type="dxa"/>
            <w:vMerge/>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4013" w:type="dxa"/>
            <w:vAlign w:val="center"/>
          </w:tcPr>
          <w:p w:rsidR="006460CA" w:rsidRDefault="006460CA" w:rsidP="005A25D7">
            <w:pPr>
              <w:spacing w:line="0" w:lineRule="atLeast"/>
              <w:rPr>
                <w:rFonts w:ascii="楷体" w:eastAsia="楷体" w:hAnsi="楷体"/>
                <w:szCs w:val="21"/>
              </w:rPr>
            </w:pPr>
            <w:r>
              <w:rPr>
                <w:rFonts w:ascii="楷体" w:eastAsia="楷体" w:hAnsi="楷体" w:hint="eastAsia"/>
                <w:szCs w:val="21"/>
              </w:rPr>
              <w:t>支持2，4，8，16Gbps自适应</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3</w:t>
            </w:r>
          </w:p>
        </w:tc>
        <w:tc>
          <w:tcPr>
            <w:tcW w:w="917"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32"/>
                <w:szCs w:val="32"/>
              </w:rPr>
              <w:t>*</w:t>
            </w:r>
          </w:p>
        </w:tc>
        <w:tc>
          <w:tcPr>
            <w:tcW w:w="950" w:type="dxa"/>
            <w:vAlign w:val="center"/>
          </w:tcPr>
          <w:p w:rsidR="006460CA" w:rsidRDefault="006460CA" w:rsidP="005A25D7">
            <w:pPr>
              <w:spacing w:line="0" w:lineRule="atLeast"/>
              <w:rPr>
                <w:rFonts w:ascii="楷体" w:eastAsia="楷体" w:hAnsi="楷体"/>
                <w:szCs w:val="21"/>
              </w:rPr>
            </w:pPr>
            <w:r>
              <w:rPr>
                <w:rFonts w:ascii="楷体" w:eastAsia="楷体" w:hAnsi="楷体" w:hint="eastAsia"/>
                <w:szCs w:val="21"/>
              </w:rPr>
              <w:t>交换能力</w:t>
            </w:r>
          </w:p>
        </w:tc>
        <w:tc>
          <w:tcPr>
            <w:tcW w:w="4013" w:type="dxa"/>
            <w:vAlign w:val="center"/>
          </w:tcPr>
          <w:p w:rsidR="006460CA" w:rsidRDefault="006460CA" w:rsidP="005A25D7">
            <w:pPr>
              <w:spacing w:line="0" w:lineRule="atLeast"/>
              <w:rPr>
                <w:rFonts w:ascii="楷体" w:eastAsia="楷体" w:hAnsi="楷体"/>
                <w:szCs w:val="21"/>
              </w:rPr>
            </w:pPr>
            <w:r>
              <w:rPr>
                <w:rFonts w:ascii="楷体" w:eastAsia="楷体" w:hAnsi="楷体" w:hint="eastAsia"/>
                <w:szCs w:val="21"/>
              </w:rPr>
              <w:t>实现768Gbps以上的交换能力</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917"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32"/>
                <w:szCs w:val="32"/>
              </w:rPr>
              <w:t>*</w:t>
            </w:r>
          </w:p>
        </w:tc>
        <w:tc>
          <w:tcPr>
            <w:tcW w:w="950" w:type="dxa"/>
            <w:vAlign w:val="center"/>
          </w:tcPr>
          <w:p w:rsidR="006460CA" w:rsidRDefault="006460CA" w:rsidP="005A25D7">
            <w:pPr>
              <w:spacing w:line="0" w:lineRule="atLeast"/>
              <w:rPr>
                <w:rFonts w:ascii="楷体" w:eastAsia="楷体" w:hAnsi="楷体"/>
                <w:szCs w:val="21"/>
              </w:rPr>
            </w:pPr>
            <w:r>
              <w:rPr>
                <w:rFonts w:ascii="楷体" w:eastAsia="楷体" w:hAnsi="楷体" w:hint="eastAsia"/>
                <w:szCs w:val="21"/>
              </w:rPr>
              <w:t>端口模块</w:t>
            </w:r>
          </w:p>
        </w:tc>
        <w:tc>
          <w:tcPr>
            <w:tcW w:w="4013" w:type="dxa"/>
            <w:vAlign w:val="center"/>
          </w:tcPr>
          <w:p w:rsidR="006460CA" w:rsidRDefault="006460CA" w:rsidP="005A25D7">
            <w:pPr>
              <w:spacing w:line="0" w:lineRule="atLeast"/>
              <w:rPr>
                <w:rFonts w:ascii="楷体" w:eastAsia="楷体" w:hAnsi="楷体"/>
                <w:szCs w:val="21"/>
              </w:rPr>
            </w:pPr>
            <w:r>
              <w:rPr>
                <w:rFonts w:ascii="楷体" w:eastAsia="楷体" w:hAnsi="楷体" w:hint="eastAsia"/>
                <w:szCs w:val="21"/>
              </w:rPr>
              <w:t>48个为支持热插拔的基于工业标准的16G短波SFP模块，实际配置48个16G短波SFP模块。</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917"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32"/>
                <w:szCs w:val="32"/>
              </w:rPr>
              <w:t>*</w:t>
            </w:r>
          </w:p>
        </w:tc>
        <w:tc>
          <w:tcPr>
            <w:tcW w:w="950" w:type="dxa"/>
            <w:vAlign w:val="center"/>
          </w:tcPr>
          <w:p w:rsidR="006460CA" w:rsidRDefault="006460CA" w:rsidP="005A25D7">
            <w:pPr>
              <w:spacing w:line="0" w:lineRule="atLeast"/>
              <w:rPr>
                <w:rFonts w:ascii="楷体" w:eastAsia="楷体" w:hAnsi="楷体"/>
                <w:szCs w:val="21"/>
              </w:rPr>
            </w:pPr>
            <w:r>
              <w:rPr>
                <w:rFonts w:ascii="楷体" w:eastAsia="楷体" w:hAnsi="楷体" w:hint="eastAsia"/>
                <w:szCs w:val="21"/>
              </w:rPr>
              <w:t>交换机级联</w:t>
            </w:r>
          </w:p>
        </w:tc>
        <w:tc>
          <w:tcPr>
            <w:tcW w:w="4013" w:type="dxa"/>
            <w:vAlign w:val="center"/>
          </w:tcPr>
          <w:p w:rsidR="006460CA" w:rsidRDefault="006460CA" w:rsidP="005A25D7">
            <w:pPr>
              <w:spacing w:line="0" w:lineRule="atLeast"/>
              <w:rPr>
                <w:rFonts w:ascii="楷体" w:eastAsia="楷体" w:hAnsi="楷体"/>
                <w:szCs w:val="21"/>
              </w:rPr>
            </w:pPr>
            <w:r>
              <w:rPr>
                <w:rFonts w:ascii="楷体" w:eastAsia="楷体" w:hAnsi="楷体" w:hint="eastAsia"/>
                <w:szCs w:val="21"/>
              </w:rPr>
              <w:t>可支持与现有博科、EMC、日立SAN交换机级联。</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w:t>
            </w:r>
          </w:p>
        </w:tc>
        <w:tc>
          <w:tcPr>
            <w:tcW w:w="917"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32"/>
                <w:szCs w:val="32"/>
              </w:rPr>
              <w:t>*</w:t>
            </w:r>
          </w:p>
        </w:tc>
        <w:tc>
          <w:tcPr>
            <w:tcW w:w="950" w:type="dxa"/>
            <w:vAlign w:val="center"/>
          </w:tcPr>
          <w:p w:rsidR="006460CA" w:rsidRDefault="006460CA" w:rsidP="005A25D7">
            <w:pPr>
              <w:spacing w:line="0" w:lineRule="atLeast"/>
              <w:rPr>
                <w:rFonts w:ascii="楷体" w:eastAsia="楷体" w:hAnsi="楷体"/>
                <w:szCs w:val="21"/>
              </w:rPr>
            </w:pPr>
            <w:r>
              <w:rPr>
                <w:rFonts w:ascii="楷体" w:eastAsia="楷体" w:hAnsi="楷体" w:hint="eastAsia"/>
                <w:szCs w:val="21"/>
              </w:rPr>
              <w:t>多链路捆绑功能</w:t>
            </w:r>
          </w:p>
        </w:tc>
        <w:tc>
          <w:tcPr>
            <w:tcW w:w="4013" w:type="dxa"/>
            <w:vAlign w:val="center"/>
          </w:tcPr>
          <w:p w:rsidR="006460CA" w:rsidRDefault="006460CA" w:rsidP="005A25D7">
            <w:pPr>
              <w:spacing w:line="0" w:lineRule="atLeast"/>
              <w:rPr>
                <w:rFonts w:ascii="楷体" w:eastAsia="楷体" w:hAnsi="楷体"/>
                <w:szCs w:val="21"/>
              </w:rPr>
            </w:pPr>
            <w:r>
              <w:rPr>
                <w:rFonts w:ascii="楷体" w:eastAsia="楷体" w:hAnsi="楷体" w:hint="eastAsia"/>
                <w:szCs w:val="21"/>
              </w:rPr>
              <w:t>支持ISL捆绑</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7</w:t>
            </w:r>
          </w:p>
        </w:tc>
        <w:tc>
          <w:tcPr>
            <w:tcW w:w="917"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50" w:type="dxa"/>
            <w:vAlign w:val="center"/>
          </w:tcPr>
          <w:p w:rsidR="006460CA" w:rsidRDefault="006460CA" w:rsidP="005A25D7">
            <w:pPr>
              <w:spacing w:line="0" w:lineRule="atLeast"/>
              <w:rPr>
                <w:rFonts w:ascii="楷体" w:eastAsia="楷体" w:hAnsi="楷体"/>
                <w:szCs w:val="21"/>
              </w:rPr>
            </w:pPr>
            <w:r>
              <w:rPr>
                <w:rFonts w:ascii="楷体" w:eastAsia="楷体" w:hAnsi="楷体" w:hint="eastAsia"/>
                <w:szCs w:val="21"/>
              </w:rPr>
              <w:t>可靠性</w:t>
            </w:r>
          </w:p>
        </w:tc>
        <w:tc>
          <w:tcPr>
            <w:tcW w:w="4013" w:type="dxa"/>
            <w:vAlign w:val="center"/>
          </w:tcPr>
          <w:p w:rsidR="006460CA" w:rsidRDefault="006460CA" w:rsidP="005A25D7">
            <w:pPr>
              <w:spacing w:line="0" w:lineRule="atLeast"/>
              <w:rPr>
                <w:rFonts w:ascii="楷体" w:eastAsia="楷体" w:hAnsi="楷体"/>
                <w:szCs w:val="21"/>
              </w:rPr>
            </w:pPr>
            <w:r>
              <w:rPr>
                <w:rFonts w:ascii="楷体" w:eastAsia="楷体" w:hAnsi="楷体" w:hint="eastAsia"/>
                <w:szCs w:val="21"/>
              </w:rPr>
              <w:t>所有主要部件均为全冗余（包括电源、风扇），可热插拔，无中断软件升级、降级回退</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8</w:t>
            </w:r>
          </w:p>
        </w:tc>
        <w:tc>
          <w:tcPr>
            <w:tcW w:w="917"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50" w:type="dxa"/>
            <w:vAlign w:val="center"/>
          </w:tcPr>
          <w:p w:rsidR="006460CA" w:rsidRDefault="006460CA" w:rsidP="005A25D7">
            <w:pPr>
              <w:spacing w:line="0" w:lineRule="atLeast"/>
              <w:rPr>
                <w:rFonts w:ascii="楷体" w:eastAsia="楷体" w:hAnsi="楷体"/>
                <w:szCs w:val="21"/>
              </w:rPr>
            </w:pPr>
            <w:r>
              <w:rPr>
                <w:rFonts w:ascii="楷体" w:eastAsia="楷体" w:hAnsi="楷体" w:hint="eastAsia"/>
                <w:szCs w:val="21"/>
              </w:rPr>
              <w:t>管理功能</w:t>
            </w:r>
          </w:p>
        </w:tc>
        <w:tc>
          <w:tcPr>
            <w:tcW w:w="4013" w:type="dxa"/>
            <w:vAlign w:val="center"/>
          </w:tcPr>
          <w:p w:rsidR="006460CA" w:rsidRDefault="006460CA" w:rsidP="005A25D7">
            <w:pPr>
              <w:spacing w:line="0" w:lineRule="atLeast"/>
              <w:rPr>
                <w:rFonts w:ascii="楷体" w:eastAsia="楷体" w:hAnsi="楷体"/>
                <w:szCs w:val="21"/>
              </w:rPr>
            </w:pPr>
            <w:r>
              <w:rPr>
                <w:rFonts w:ascii="楷体" w:eastAsia="楷体" w:hAnsi="楷体" w:hint="eastAsia"/>
                <w:szCs w:val="21"/>
              </w:rPr>
              <w:t>具有免费的图形化管理软件，可以远程管理监控整个Fabric，图形化Fabric拓扑结构显示，实时端口状态监控</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9</w:t>
            </w:r>
          </w:p>
        </w:tc>
        <w:tc>
          <w:tcPr>
            <w:tcW w:w="917"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50" w:type="dxa"/>
            <w:vAlign w:val="center"/>
          </w:tcPr>
          <w:p w:rsidR="006460CA" w:rsidRDefault="006460CA" w:rsidP="005A25D7">
            <w:pPr>
              <w:spacing w:line="0" w:lineRule="atLeast"/>
              <w:rPr>
                <w:rFonts w:ascii="楷体" w:eastAsia="楷体" w:hAnsi="楷体"/>
                <w:szCs w:val="21"/>
              </w:rPr>
            </w:pPr>
            <w:proofErr w:type="gramStart"/>
            <w:r>
              <w:rPr>
                <w:rFonts w:ascii="楷体" w:eastAsia="楷体" w:hAnsi="楷体" w:hint="eastAsia"/>
                <w:szCs w:val="21"/>
              </w:rPr>
              <w:t>维保服务</w:t>
            </w:r>
            <w:proofErr w:type="gramEnd"/>
            <w:r>
              <w:rPr>
                <w:rFonts w:ascii="楷体" w:eastAsia="楷体" w:hAnsi="楷体" w:hint="eastAsia"/>
                <w:szCs w:val="21"/>
              </w:rPr>
              <w:t>要求</w:t>
            </w:r>
          </w:p>
        </w:tc>
        <w:tc>
          <w:tcPr>
            <w:tcW w:w="4013" w:type="dxa"/>
            <w:vAlign w:val="center"/>
          </w:tcPr>
          <w:p w:rsidR="006460CA" w:rsidRDefault="006460CA" w:rsidP="005A25D7">
            <w:pPr>
              <w:spacing w:line="0" w:lineRule="atLeast"/>
              <w:rPr>
                <w:rFonts w:ascii="楷体" w:eastAsia="楷体" w:hAnsi="楷体"/>
                <w:szCs w:val="21"/>
              </w:rPr>
            </w:pPr>
            <w:r>
              <w:rPr>
                <w:rFonts w:ascii="楷体" w:eastAsia="楷体" w:hAnsi="楷体" w:hint="eastAsia"/>
                <w:szCs w:val="21"/>
              </w:rPr>
              <w:t>供应商须提供3年以上7*24小时，4小时响应免费设备保修服务，包括硬件保修（包括备件）、电话支持、现场支持、供应商工程师每季度上门现场巡检、必要的软件升级服务。</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w:t>
            </w:r>
          </w:p>
        </w:tc>
        <w:tc>
          <w:tcPr>
            <w:tcW w:w="917"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50"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4013" w:type="dxa"/>
            <w:vAlign w:val="center"/>
          </w:tcPr>
          <w:p w:rsidR="006460CA" w:rsidRDefault="006460CA" w:rsidP="005A25D7">
            <w:pPr>
              <w:spacing w:line="0" w:lineRule="atLeast"/>
              <w:rPr>
                <w:rFonts w:ascii="楷体" w:eastAsia="楷体" w:hAnsi="楷体"/>
                <w:szCs w:val="21"/>
              </w:rPr>
            </w:pPr>
            <w:r>
              <w:rPr>
                <w:rFonts w:ascii="楷体" w:eastAsia="楷体" w:hAnsi="楷体" w:hint="eastAsia"/>
                <w:szCs w:val="21"/>
              </w:rPr>
              <w:t>供应商须提供3年上门技术支持服务，包括资源调整、优化、升级。</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11</w:t>
            </w:r>
          </w:p>
        </w:tc>
        <w:tc>
          <w:tcPr>
            <w:tcW w:w="917"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50" w:type="dxa"/>
            <w:vAlign w:val="center"/>
          </w:tcPr>
          <w:p w:rsidR="006460CA" w:rsidRDefault="006460CA" w:rsidP="005A25D7">
            <w:pPr>
              <w:spacing w:line="0" w:lineRule="atLeast"/>
              <w:rPr>
                <w:rFonts w:ascii="楷体" w:eastAsia="楷体" w:hAnsi="楷体"/>
                <w:szCs w:val="21"/>
              </w:rPr>
            </w:pPr>
            <w:r>
              <w:rPr>
                <w:rFonts w:ascii="楷体" w:eastAsia="楷体" w:hAnsi="楷体" w:hint="eastAsia"/>
                <w:szCs w:val="21"/>
              </w:rPr>
              <w:t>端口性能</w:t>
            </w:r>
          </w:p>
        </w:tc>
        <w:tc>
          <w:tcPr>
            <w:tcW w:w="4013" w:type="dxa"/>
            <w:vAlign w:val="center"/>
          </w:tcPr>
          <w:p w:rsidR="006460CA" w:rsidRDefault="006460CA" w:rsidP="005A25D7">
            <w:pPr>
              <w:spacing w:line="0" w:lineRule="atLeast"/>
              <w:rPr>
                <w:rFonts w:ascii="楷体" w:eastAsia="楷体" w:hAnsi="楷体"/>
                <w:szCs w:val="21"/>
              </w:rPr>
            </w:pPr>
            <w:r>
              <w:rPr>
                <w:rFonts w:ascii="楷体" w:eastAsia="楷体" w:hAnsi="楷体" w:hint="eastAsia"/>
                <w:szCs w:val="21"/>
              </w:rPr>
              <w:t>全部业务端口都同时满足端口线速为16Gbps</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6460CA" w:rsidTr="005A25D7">
        <w:trPr>
          <w:jc w:val="center"/>
        </w:trPr>
        <w:tc>
          <w:tcPr>
            <w:tcW w:w="8522" w:type="dxa"/>
            <w:gridSpan w:val="5"/>
            <w:vAlign w:val="center"/>
          </w:tcPr>
          <w:p w:rsidR="006460CA" w:rsidRDefault="006460CA" w:rsidP="005A25D7">
            <w:pPr>
              <w:snapToGrid w:val="0"/>
              <w:spacing w:line="620" w:lineRule="exact"/>
              <w:jc w:val="center"/>
              <w:rPr>
                <w:rFonts w:ascii="仿宋_GB2312" w:eastAsia="仿宋_GB2312" w:hAnsi="仿宋_GB2312"/>
                <w:sz w:val="28"/>
                <w:szCs w:val="28"/>
              </w:rPr>
            </w:pPr>
            <w:r>
              <w:rPr>
                <w:rFonts w:ascii="仿宋_GB2312" w:eastAsia="仿宋_GB2312" w:hAnsi="仿宋_GB2312" w:cs="仿宋_GB2312" w:hint="eastAsia"/>
                <w:sz w:val="28"/>
                <w:szCs w:val="28"/>
              </w:rPr>
              <w:t>线缆、辅材等</w:t>
            </w:r>
          </w:p>
        </w:tc>
      </w:tr>
      <w:tr w:rsidR="006460CA" w:rsidTr="005A25D7">
        <w:trPr>
          <w:jc w:val="center"/>
        </w:trPr>
        <w:tc>
          <w:tcPr>
            <w:tcW w:w="778"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917"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p>
        </w:tc>
        <w:tc>
          <w:tcPr>
            <w:tcW w:w="950" w:type="dxa"/>
            <w:vAlign w:val="center"/>
          </w:tcPr>
          <w:p w:rsidR="006460CA" w:rsidRDefault="006460CA" w:rsidP="006460CA">
            <w:pPr>
              <w:spacing w:beforeLines="50" w:before="156"/>
              <w:rPr>
                <w:rFonts w:ascii="楷体" w:eastAsia="楷体" w:hAnsi="楷体"/>
              </w:rPr>
            </w:pPr>
          </w:p>
        </w:tc>
        <w:tc>
          <w:tcPr>
            <w:tcW w:w="4013" w:type="dxa"/>
          </w:tcPr>
          <w:p w:rsidR="006460CA" w:rsidRDefault="006460CA" w:rsidP="006460CA">
            <w:pPr>
              <w:spacing w:beforeLines="50" w:before="156"/>
              <w:rPr>
                <w:rFonts w:ascii="楷体" w:eastAsia="楷体" w:hAnsi="楷体"/>
              </w:rPr>
            </w:pPr>
            <w:r>
              <w:rPr>
                <w:rFonts w:ascii="楷体" w:eastAsia="楷体" w:hAnsi="楷体" w:hint="eastAsia"/>
              </w:rPr>
              <w:t>提供设备安装、调试、使用、迁移、对接、旧设备替换等工作需要的所有线缆、辅材等。</w:t>
            </w:r>
          </w:p>
        </w:tc>
        <w:tc>
          <w:tcPr>
            <w:tcW w:w="1864" w:type="dxa"/>
            <w:vAlign w:val="center"/>
          </w:tcPr>
          <w:p w:rsidR="006460CA" w:rsidRDefault="006460CA" w:rsidP="005A25D7">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bl>
    <w:p w:rsidR="006460CA" w:rsidRPr="00AD384B" w:rsidRDefault="006460CA" w:rsidP="00CC49A8">
      <w:pPr>
        <w:snapToGrid w:val="0"/>
        <w:spacing w:line="396" w:lineRule="auto"/>
        <w:ind w:firstLineChars="200" w:firstLine="640"/>
        <w:jc w:val="left"/>
        <w:rPr>
          <w:rFonts w:ascii="黑体" w:eastAsia="黑体" w:hAnsi="黑体"/>
          <w:sz w:val="32"/>
          <w:szCs w:val="32"/>
        </w:rPr>
      </w:pPr>
    </w:p>
    <w:p w:rsidR="00A626FF" w:rsidRPr="00AD384B" w:rsidRDefault="00A626FF" w:rsidP="00AD384B">
      <w:pPr>
        <w:snapToGrid w:val="0"/>
        <w:spacing w:line="640" w:lineRule="exact"/>
        <w:ind w:firstLineChars="200" w:firstLine="640"/>
        <w:rPr>
          <w:rFonts w:ascii="楷体" w:eastAsia="楷体" w:hAnsi="楷体" w:cs="楷体"/>
          <w:sz w:val="32"/>
          <w:szCs w:val="32"/>
        </w:rPr>
      </w:pPr>
      <w:r w:rsidRPr="00AD384B">
        <w:rPr>
          <w:rFonts w:ascii="楷体" w:eastAsia="楷体" w:hAnsi="楷体" w:cs="楷体" w:hint="eastAsia"/>
          <w:sz w:val="32"/>
          <w:szCs w:val="32"/>
        </w:rPr>
        <w:t>2.服务要求</w:t>
      </w:r>
    </w:p>
    <w:p w:rsidR="00A626FF" w:rsidRPr="00AD384B" w:rsidRDefault="00A626FF" w:rsidP="00AD384B">
      <w:pPr>
        <w:snapToGrid w:val="0"/>
        <w:spacing w:line="640" w:lineRule="exact"/>
        <w:ind w:firstLineChars="200"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（1）本项目进度需要配合机房改造项目进度实施、本项目需要配合机房改造项目进行多次割接等工作。投标人应充分考虑以上情况，所需费用包含在报价中。</w:t>
      </w:r>
    </w:p>
    <w:p w:rsidR="00A626FF" w:rsidRPr="00AD384B" w:rsidRDefault="00A626FF" w:rsidP="00AD384B">
      <w:pPr>
        <w:snapToGrid w:val="0"/>
        <w:spacing w:line="640" w:lineRule="exact"/>
        <w:ind w:firstLineChars="200"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（2）本项目包括大量和现有设备对接、调试和迁移工作，所需费用包含在报价中。</w:t>
      </w:r>
    </w:p>
    <w:p w:rsidR="00A626FF" w:rsidRPr="00AD384B" w:rsidRDefault="00A626FF" w:rsidP="00AD384B">
      <w:pPr>
        <w:snapToGrid w:val="0"/>
        <w:spacing w:line="640" w:lineRule="exact"/>
        <w:ind w:firstLineChars="200"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（3）迁移要求</w:t>
      </w:r>
    </w:p>
    <w:p w:rsidR="00A626FF" w:rsidRPr="00AD384B" w:rsidRDefault="00A626FF" w:rsidP="00AD384B">
      <w:pPr>
        <w:snapToGrid w:val="0"/>
        <w:spacing w:line="640" w:lineRule="exact"/>
        <w:ind w:firstLineChars="200"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lastRenderedPageBreak/>
        <w:t>中标人应配合采购人实施总体的项目管理，并负责完成以下工作（包括但不限于）：</w:t>
      </w:r>
    </w:p>
    <w:p w:rsidR="00A626FF" w:rsidRPr="00AD384B" w:rsidRDefault="00A626FF" w:rsidP="00AD384B">
      <w:pPr>
        <w:snapToGrid w:val="0"/>
        <w:spacing w:line="640" w:lineRule="exact"/>
        <w:ind w:firstLineChars="200"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A.中标人应按照采购人要求，将内蒙古自治区税务局数据中心机房改造工作进行本次采购的设备的相关迁移工作，并完成相应安装调试工作，并完成相应安装调试工作；</w:t>
      </w:r>
    </w:p>
    <w:p w:rsidR="00A626FF" w:rsidRPr="00AD384B" w:rsidRDefault="00A626FF" w:rsidP="00AD384B">
      <w:pPr>
        <w:snapToGrid w:val="0"/>
        <w:spacing w:line="640" w:lineRule="exact"/>
        <w:ind w:firstLineChars="200"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B.完成内蒙古自治区税务局数据中心迁移所需要的调研、评估、系统关联分析、风险分析，形成相关报告；</w:t>
      </w:r>
    </w:p>
    <w:p w:rsidR="00A626FF" w:rsidRPr="00AD384B" w:rsidRDefault="00A626FF" w:rsidP="00AD384B">
      <w:pPr>
        <w:snapToGrid w:val="0"/>
        <w:spacing w:line="640" w:lineRule="exact"/>
        <w:ind w:firstLineChars="200"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C.规划设计迁移方案，包括详细的实施步骤和应急预案，并实施迁移演练，方案的规划设计要充分吸收专家的建议和意见，及时进行整改；</w:t>
      </w:r>
    </w:p>
    <w:p w:rsidR="00A626FF" w:rsidRPr="00AD384B" w:rsidRDefault="00A626FF" w:rsidP="00AD384B">
      <w:pPr>
        <w:snapToGrid w:val="0"/>
        <w:spacing w:line="640" w:lineRule="exact"/>
        <w:ind w:firstLineChars="200"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D.负责实施目的机房局域网、广域网、SAN 网络完整性补充，所有线材、</w:t>
      </w:r>
      <w:proofErr w:type="gramStart"/>
      <w:r w:rsidRPr="00AD384B">
        <w:rPr>
          <w:rFonts w:ascii="仿宋_GB2312" w:eastAsia="仿宋_GB2312" w:hAnsi="仿宋_GB2312" w:cs="仿宋_GB2312" w:hint="eastAsia"/>
          <w:sz w:val="32"/>
          <w:szCs w:val="32"/>
        </w:rPr>
        <w:t>附材由</w:t>
      </w:r>
      <w:proofErr w:type="gramEnd"/>
      <w:r w:rsidRPr="00AD384B">
        <w:rPr>
          <w:rFonts w:ascii="仿宋_GB2312" w:eastAsia="仿宋_GB2312" w:hAnsi="仿宋_GB2312" w:cs="仿宋_GB2312" w:hint="eastAsia"/>
          <w:sz w:val="32"/>
          <w:szCs w:val="32"/>
        </w:rPr>
        <w:t>中标人负责，整个布线工程要和原设计协调合理、施工规范、文档齐全，符合A 级机房布线标准。设备迁移后，绘制新的网络、安全域及设备关联结构图。</w:t>
      </w:r>
    </w:p>
    <w:p w:rsidR="00A626FF" w:rsidRPr="00AD384B" w:rsidRDefault="00A626FF" w:rsidP="00AD384B">
      <w:pPr>
        <w:snapToGrid w:val="0"/>
        <w:spacing w:line="640" w:lineRule="exact"/>
        <w:ind w:firstLineChars="200"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E.迁移过程中，要对迁移设备进行妥善的包装和安全的运输，所有迁移的设备必须加装防热、防潮、防震、防静电等装置，整体迁移设备（指使用非标机柜的设备）必须封装木箱，必须购买相关保险，标准机柜设备根据实际情况封装，迁移过程中任何损坏的设备，均由中标人负责更新或更换备件；</w:t>
      </w:r>
    </w:p>
    <w:p w:rsidR="00A626FF" w:rsidRPr="00AD384B" w:rsidRDefault="00A626FF" w:rsidP="00AD384B">
      <w:pPr>
        <w:snapToGrid w:val="0"/>
        <w:spacing w:line="640" w:lineRule="exact"/>
        <w:ind w:firstLineChars="200"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lastRenderedPageBreak/>
        <w:t>F.迁移后应完成设备系统的搭建安装，配合采购人完成系统一致性、完好性、可用性测试，保证</w:t>
      </w:r>
      <w:proofErr w:type="gramStart"/>
      <w:r w:rsidRPr="00AD384B">
        <w:rPr>
          <w:rFonts w:ascii="仿宋_GB2312" w:eastAsia="仿宋_GB2312" w:hAnsi="仿宋_GB2312" w:cs="仿宋_GB2312" w:hint="eastAsia"/>
          <w:sz w:val="32"/>
          <w:szCs w:val="32"/>
        </w:rPr>
        <w:t>设备维保服务</w:t>
      </w:r>
      <w:proofErr w:type="gramEnd"/>
      <w:r w:rsidRPr="00AD384B">
        <w:rPr>
          <w:rFonts w:ascii="仿宋_GB2312" w:eastAsia="仿宋_GB2312" w:hAnsi="仿宋_GB2312" w:cs="仿宋_GB2312" w:hint="eastAsia"/>
          <w:sz w:val="32"/>
          <w:szCs w:val="32"/>
        </w:rPr>
        <w:t>的可延续性，提供有效的质量监控；</w:t>
      </w:r>
    </w:p>
    <w:p w:rsidR="00A626FF" w:rsidRPr="00AD384B" w:rsidRDefault="00A626FF" w:rsidP="00AD384B">
      <w:pPr>
        <w:snapToGrid w:val="0"/>
        <w:spacing w:line="640" w:lineRule="exact"/>
        <w:ind w:firstLineChars="200"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G.提供完整的迁移文档。具体迁移方案由中标人提交并得到采购人确认后方可施行。中标人必须对迁移方案负责，由此引发的任何责任均由中标人承担。如果中标人不能在规定时间完成迁移，采购人有权追究责任并进行处罚。</w:t>
      </w:r>
    </w:p>
    <w:p w:rsidR="00A626FF" w:rsidRPr="00AD384B" w:rsidRDefault="00A626FF" w:rsidP="00AD384B">
      <w:pPr>
        <w:snapToGrid w:val="0"/>
        <w:spacing w:line="640" w:lineRule="exact"/>
        <w:ind w:firstLineChars="200"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H.考虑整体迁移的风险和后续不确定因素，迁移前必须进行迁移演练，且存在分步骤、按批次迁移的可能性，投标人应考虑实施复杂度。</w:t>
      </w:r>
    </w:p>
    <w:p w:rsidR="00A626FF" w:rsidRPr="00AD384B" w:rsidRDefault="00A626FF" w:rsidP="00AD384B">
      <w:pPr>
        <w:snapToGrid w:val="0"/>
        <w:spacing w:line="640" w:lineRule="exact"/>
        <w:ind w:firstLineChars="200"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I.对于迁移过程中因中标方造成的遗留问题由中标方统一解决。</w:t>
      </w:r>
    </w:p>
    <w:p w:rsidR="00A626FF" w:rsidRPr="00AD384B" w:rsidRDefault="00A626FF" w:rsidP="00AD384B">
      <w:pPr>
        <w:snapToGrid w:val="0"/>
        <w:spacing w:line="640" w:lineRule="exact"/>
        <w:ind w:firstLineChars="200"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J.迁移所有涉及到设备</w:t>
      </w:r>
      <w:proofErr w:type="gramStart"/>
      <w:r w:rsidRPr="00AD384B">
        <w:rPr>
          <w:rFonts w:ascii="仿宋_GB2312" w:eastAsia="仿宋_GB2312" w:hAnsi="仿宋_GB2312" w:cs="仿宋_GB2312" w:hint="eastAsia"/>
          <w:sz w:val="32"/>
          <w:szCs w:val="32"/>
        </w:rPr>
        <w:t>有维保服务</w:t>
      </w:r>
      <w:proofErr w:type="gramEnd"/>
      <w:r w:rsidRPr="00AD384B">
        <w:rPr>
          <w:rFonts w:ascii="仿宋_GB2312" w:eastAsia="仿宋_GB2312" w:hAnsi="仿宋_GB2312" w:cs="仿宋_GB2312" w:hint="eastAsia"/>
          <w:sz w:val="32"/>
          <w:szCs w:val="32"/>
        </w:rPr>
        <w:t>的，中标人必须保证在实施迁移后，采购人原有</w:t>
      </w:r>
      <w:proofErr w:type="gramStart"/>
      <w:r w:rsidRPr="00AD384B">
        <w:rPr>
          <w:rFonts w:ascii="仿宋_GB2312" w:eastAsia="仿宋_GB2312" w:hAnsi="仿宋_GB2312" w:cs="仿宋_GB2312" w:hint="eastAsia"/>
          <w:sz w:val="32"/>
          <w:szCs w:val="32"/>
        </w:rPr>
        <w:t>的维保服务</w:t>
      </w:r>
      <w:proofErr w:type="gramEnd"/>
      <w:r w:rsidRPr="00AD384B">
        <w:rPr>
          <w:rFonts w:ascii="仿宋_GB2312" w:eastAsia="仿宋_GB2312" w:hAnsi="仿宋_GB2312" w:cs="仿宋_GB2312" w:hint="eastAsia"/>
          <w:sz w:val="32"/>
          <w:szCs w:val="32"/>
        </w:rPr>
        <w:t>继续有效；迁移所需技术支持费用由中标人承担，并保证</w:t>
      </w:r>
      <w:proofErr w:type="gramStart"/>
      <w:r w:rsidRPr="00AD384B">
        <w:rPr>
          <w:rFonts w:ascii="仿宋_GB2312" w:eastAsia="仿宋_GB2312" w:hAnsi="仿宋_GB2312" w:cs="仿宋_GB2312" w:hint="eastAsia"/>
          <w:sz w:val="32"/>
          <w:szCs w:val="32"/>
        </w:rPr>
        <w:t>原有维保服务</w:t>
      </w:r>
      <w:proofErr w:type="gramEnd"/>
      <w:r w:rsidRPr="00AD384B">
        <w:rPr>
          <w:rFonts w:ascii="仿宋_GB2312" w:eastAsia="仿宋_GB2312" w:hAnsi="仿宋_GB2312" w:cs="仿宋_GB2312" w:hint="eastAsia"/>
          <w:sz w:val="32"/>
          <w:szCs w:val="32"/>
        </w:rPr>
        <w:t>继续有效。在迁移中所有设备出现硬件故障等问题时，由中标人统一负责与原厂商或维保商协调维修，一切费用中标人承担。</w:t>
      </w:r>
    </w:p>
    <w:p w:rsidR="00A626FF" w:rsidRPr="00AD384B" w:rsidRDefault="00A626FF" w:rsidP="00AD384B">
      <w:pPr>
        <w:snapToGrid w:val="0"/>
        <w:spacing w:line="640" w:lineRule="exact"/>
        <w:ind w:firstLineChars="200"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K.由于采购人核心业务系统众多，涉及面广，迁移后涉及应用系统联调测试工作量较大，中标人有义务配合采购人、软件厂商完成系统验证及测试工作。</w:t>
      </w:r>
    </w:p>
    <w:p w:rsidR="00A626FF" w:rsidRPr="00AD384B" w:rsidRDefault="00A626FF" w:rsidP="00AD384B">
      <w:pPr>
        <w:snapToGrid w:val="0"/>
        <w:spacing w:line="640" w:lineRule="exact"/>
        <w:ind w:firstLineChars="200"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lastRenderedPageBreak/>
        <w:t>L.具体停机时间由双方制定迁移方案经论证后确定。项目实施单位要充分考虑时间要求，合理规划工作阶段，预留迁移演练时间。项目实施单位应考虑分步迁移的可能性，必须保证在确定的停机时间内完成迁移并恢复系统运行。如因项目实施单位原因未按时完成迁移，采购人有权追究责任并进行处罚。</w:t>
      </w:r>
    </w:p>
    <w:p w:rsidR="00A626FF" w:rsidRPr="00AD384B" w:rsidRDefault="00A626FF" w:rsidP="00AD384B">
      <w:pPr>
        <w:snapToGrid w:val="0"/>
        <w:spacing w:line="640" w:lineRule="exact"/>
        <w:ind w:firstLineChars="200" w:firstLine="640"/>
        <w:rPr>
          <w:rFonts w:ascii="楷体" w:eastAsia="楷体" w:hAnsi="楷体" w:cs="楷体"/>
          <w:sz w:val="32"/>
          <w:szCs w:val="32"/>
        </w:rPr>
      </w:pPr>
      <w:r w:rsidRPr="00AD384B">
        <w:rPr>
          <w:rFonts w:ascii="楷体" w:eastAsia="楷体" w:hAnsi="楷体" w:cs="楷体" w:hint="eastAsia"/>
          <w:sz w:val="32"/>
          <w:szCs w:val="32"/>
        </w:rPr>
        <w:t>3.质量保证</w:t>
      </w:r>
    </w:p>
    <w:p w:rsidR="00A626FF" w:rsidRPr="00AD384B" w:rsidRDefault="00A626FF" w:rsidP="00AD384B">
      <w:pPr>
        <w:snapToGrid w:val="0"/>
        <w:spacing w:line="640" w:lineRule="exact"/>
        <w:ind w:firstLineChars="200"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（1）中标人提供的服务为投标产品生产厂家原厂服务的应予以特别注明，并附加盖投标产品生产厂家公章的免费现场服务（包括备件）确认函，否则售后服务视为仅由中标人提供。</w:t>
      </w:r>
    </w:p>
    <w:p w:rsidR="00A626FF" w:rsidRPr="00AD384B" w:rsidRDefault="00A626FF" w:rsidP="00AD384B">
      <w:pPr>
        <w:snapToGrid w:val="0"/>
        <w:spacing w:line="640" w:lineRule="exact"/>
        <w:ind w:firstLineChars="200"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（2）中标人保证其提供的产品中所有预装的软件为在中国境内具有合法版权或使用权的正版软件且无质量瑕疵，且为该产品的当前最新版本。</w:t>
      </w:r>
    </w:p>
    <w:p w:rsidR="00A626FF" w:rsidRPr="00AD384B" w:rsidRDefault="00A626FF" w:rsidP="00AD384B">
      <w:pPr>
        <w:snapToGrid w:val="0"/>
        <w:spacing w:line="640" w:lineRule="exact"/>
        <w:ind w:firstLineChars="200"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（3）在保修期内，如遇软件产品升级、改版，中标人应免费提供更新、升级服务。</w:t>
      </w:r>
    </w:p>
    <w:p w:rsidR="00A626FF" w:rsidRPr="00AD384B" w:rsidRDefault="00A626FF" w:rsidP="00AD384B">
      <w:pPr>
        <w:snapToGrid w:val="0"/>
        <w:spacing w:line="640" w:lineRule="exact"/>
        <w:ind w:firstLineChars="200"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（4）投标产品应具有完善的产品服务保障体系；投标产品品质和服务由投标人对采购人负责。</w:t>
      </w:r>
    </w:p>
    <w:p w:rsidR="00A626FF" w:rsidRPr="00AD384B" w:rsidRDefault="00A626FF" w:rsidP="00AD384B">
      <w:pPr>
        <w:snapToGrid w:val="0"/>
        <w:spacing w:line="640" w:lineRule="exact"/>
        <w:ind w:firstLineChars="200"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（5）投标人应明确说明此次投标的服务策略,提供此次投标产品的服务计划售后服务内容、等级、相关服务指标、售后服务组织机构及人员安排情况及其联络信息。</w:t>
      </w:r>
    </w:p>
    <w:p w:rsidR="00A626FF" w:rsidRPr="00AD384B" w:rsidRDefault="00A626FF" w:rsidP="00AD384B">
      <w:pPr>
        <w:snapToGrid w:val="0"/>
        <w:spacing w:line="640" w:lineRule="exact"/>
        <w:ind w:firstLineChars="200"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lastRenderedPageBreak/>
        <w:t>（6）在质保期内中标人必须为采购人提供技术服务热线（7×24小时），负责解答用户在设备使用中遇到的问题，并及时提出解决问题的建议和操作方法。技术服务热线支持应是中文。</w:t>
      </w:r>
    </w:p>
    <w:p w:rsidR="00A626FF" w:rsidRPr="00AD384B" w:rsidRDefault="00A626FF" w:rsidP="00AD384B">
      <w:pPr>
        <w:snapToGrid w:val="0"/>
        <w:spacing w:line="640" w:lineRule="exact"/>
        <w:ind w:firstLineChars="200"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（7）保修期内所有因更换或修理产品或部件而导致设备停止运行的时间应从其质保期内扣除。</w:t>
      </w:r>
    </w:p>
    <w:p w:rsidR="00A626FF" w:rsidRPr="00AD384B" w:rsidRDefault="00A626FF" w:rsidP="00AD384B">
      <w:pPr>
        <w:snapToGrid w:val="0"/>
        <w:spacing w:line="640" w:lineRule="exact"/>
        <w:ind w:firstLineChars="200"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（8）在质保期内，如果中标人能承诺提供部分备用产品长期存放在用户现场，以便在设备发生故障时能及时更换，请特别注明。</w:t>
      </w:r>
    </w:p>
    <w:p w:rsidR="00A626FF" w:rsidRPr="00AD384B" w:rsidRDefault="00A626FF" w:rsidP="00AD384B">
      <w:pPr>
        <w:snapToGrid w:val="0"/>
        <w:spacing w:line="640" w:lineRule="exact"/>
        <w:ind w:firstLineChars="200"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（9）中标人在质保期内安装的任何配件，必须是经采购人认可的。</w:t>
      </w:r>
    </w:p>
    <w:p w:rsidR="00A626FF" w:rsidRPr="00AD384B" w:rsidRDefault="00A626FF" w:rsidP="00AD384B">
      <w:pPr>
        <w:snapToGrid w:val="0"/>
        <w:spacing w:line="640" w:lineRule="exact"/>
        <w:ind w:firstLineChars="200"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（10）所有的替代配件必须是新的未使用和未经修复的,除非采购人提供书面许可，否则不可使用此范围外的其他（非新的）配件。</w:t>
      </w:r>
    </w:p>
    <w:p w:rsidR="00A626FF" w:rsidRPr="00AD384B" w:rsidRDefault="00A626FF" w:rsidP="00AD384B">
      <w:pPr>
        <w:snapToGrid w:val="0"/>
        <w:spacing w:line="640" w:lineRule="exact"/>
        <w:ind w:firstLineChars="200"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（11）在质保期内，中标人有责任解决所提供的投标产品和软件系统的任何问题，在质保期满后，当需要时，中标人仍须对因投标产品本身的固有缺陷和瑕疵承担责任，并提供相应的更换和维修服务。</w:t>
      </w:r>
    </w:p>
    <w:p w:rsidR="00A626FF" w:rsidRPr="00AD384B" w:rsidRDefault="00A626FF" w:rsidP="00AD384B">
      <w:pPr>
        <w:snapToGrid w:val="0"/>
        <w:spacing w:line="640" w:lineRule="exact"/>
        <w:ind w:firstLineChars="200"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（12）对产品服务要求的</w:t>
      </w:r>
      <w:proofErr w:type="gramStart"/>
      <w:r w:rsidRPr="00AD384B">
        <w:rPr>
          <w:rFonts w:ascii="仿宋_GB2312" w:eastAsia="仿宋_GB2312" w:hAnsi="仿宋_GB2312" w:cs="仿宋_GB2312" w:hint="eastAsia"/>
          <w:sz w:val="32"/>
          <w:szCs w:val="32"/>
        </w:rPr>
        <w:t>有效响应</w:t>
      </w:r>
      <w:proofErr w:type="gramEnd"/>
      <w:r w:rsidRPr="00AD384B">
        <w:rPr>
          <w:rFonts w:ascii="仿宋_GB2312" w:eastAsia="仿宋_GB2312" w:hAnsi="仿宋_GB2312" w:cs="仿宋_GB2312" w:hint="eastAsia"/>
          <w:sz w:val="32"/>
          <w:szCs w:val="32"/>
        </w:rPr>
        <w:t>将被视为中标人对其所投标产品的服务承诺。</w:t>
      </w:r>
    </w:p>
    <w:p w:rsidR="00A626FF" w:rsidRPr="00AD384B" w:rsidRDefault="00A626FF" w:rsidP="00AD384B">
      <w:pPr>
        <w:snapToGrid w:val="0"/>
        <w:spacing w:line="640" w:lineRule="exact"/>
        <w:ind w:firstLineChars="200"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lastRenderedPageBreak/>
        <w:t>（13）以上若干种支持维护计划和服务方式应相互渗透、紧密结合成为完整统一的支持维护体系。</w:t>
      </w:r>
    </w:p>
    <w:p w:rsidR="00A626FF" w:rsidRPr="00AD384B" w:rsidRDefault="00A626FF" w:rsidP="00AD384B">
      <w:pPr>
        <w:snapToGrid w:val="0"/>
        <w:spacing w:line="640" w:lineRule="exact"/>
        <w:ind w:firstLineChars="200"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（14）中标人应针对本项目在内部建立完善的服务质量管理与监督体系，并在投标时提交针对本项目售后服务质量管理与监督的方案。</w:t>
      </w:r>
    </w:p>
    <w:p w:rsidR="00A626FF" w:rsidRPr="00AD384B" w:rsidRDefault="00A626FF" w:rsidP="00AD384B">
      <w:pPr>
        <w:snapToGrid w:val="0"/>
        <w:spacing w:line="640" w:lineRule="exact"/>
        <w:ind w:firstLineChars="200" w:firstLine="640"/>
        <w:rPr>
          <w:rFonts w:ascii="楷体" w:eastAsia="楷体" w:hAnsi="楷体" w:cs="楷体"/>
          <w:sz w:val="32"/>
          <w:szCs w:val="32"/>
        </w:rPr>
      </w:pPr>
      <w:r w:rsidRPr="00AD384B">
        <w:rPr>
          <w:rFonts w:ascii="楷体" w:eastAsia="楷体" w:hAnsi="楷体" w:cs="楷体" w:hint="eastAsia"/>
          <w:sz w:val="32"/>
          <w:szCs w:val="32"/>
        </w:rPr>
        <w:t>4、培训要求</w:t>
      </w:r>
    </w:p>
    <w:p w:rsidR="00A626FF" w:rsidRPr="00AD384B" w:rsidRDefault="00A626FF" w:rsidP="00AD384B">
      <w:pPr>
        <w:snapToGrid w:val="0"/>
        <w:spacing w:line="640" w:lineRule="exact"/>
        <w:ind w:firstLineChars="200"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（1）技术培训作为项目实施的一个重要环节。由中标人负责提供并负责具体组织实施。</w:t>
      </w:r>
    </w:p>
    <w:p w:rsidR="00A626FF" w:rsidRPr="00AD384B" w:rsidRDefault="00A626FF" w:rsidP="00AD384B">
      <w:pPr>
        <w:snapToGrid w:val="0"/>
        <w:spacing w:line="640" w:lineRule="exact"/>
        <w:ind w:firstLineChars="200"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2）中标人提供免费的现场培训，培训人数3到10人。现场培训是在硬件和软件产品工程师到现场安装调试相关系统时，采购人有关技术人员在现场观看和学习，并给予适当实际操作机会，对学习产生的问题随时解答。</w:t>
      </w:r>
    </w:p>
    <w:p w:rsidR="00A626FF" w:rsidRPr="00AD384B" w:rsidRDefault="00A626FF" w:rsidP="00AD384B">
      <w:pPr>
        <w:snapToGrid w:val="0"/>
        <w:spacing w:line="396" w:lineRule="auto"/>
        <w:ind w:firstLineChars="200" w:firstLine="640"/>
        <w:jc w:val="left"/>
        <w:rPr>
          <w:rFonts w:ascii="黑体" w:eastAsia="黑体" w:hAnsi="黑体"/>
          <w:sz w:val="32"/>
          <w:szCs w:val="32"/>
        </w:rPr>
      </w:pPr>
      <w:r w:rsidRPr="00AD384B">
        <w:rPr>
          <w:rFonts w:ascii="仿宋_GB2312" w:eastAsia="仿宋_GB2312" w:hAnsi="仿宋_GB2312" w:cs="仿宋_GB2312" w:hint="eastAsia"/>
          <w:sz w:val="32"/>
          <w:szCs w:val="32"/>
        </w:rPr>
        <w:t>（3）中标人提供不多于150人天的相关产品技术高级培训。中标人承担师资、教材、培训场地及食宿等费用。</w:t>
      </w:r>
    </w:p>
    <w:p w:rsidR="00CC49A8" w:rsidRPr="00AD384B" w:rsidRDefault="00CC49A8" w:rsidP="00CC49A8">
      <w:pPr>
        <w:snapToGrid w:val="0"/>
        <w:spacing w:line="640" w:lineRule="exact"/>
        <w:ind w:firstLineChars="200" w:firstLine="640"/>
        <w:rPr>
          <w:rFonts w:ascii="黑体" w:eastAsia="黑体" w:hAnsi="黑体"/>
          <w:sz w:val="32"/>
          <w:szCs w:val="32"/>
        </w:rPr>
      </w:pPr>
      <w:r w:rsidRPr="00AD384B">
        <w:rPr>
          <w:rFonts w:ascii="黑体" w:eastAsia="黑体" w:hAnsi="黑体" w:cs="黑体" w:hint="eastAsia"/>
          <w:sz w:val="32"/>
          <w:szCs w:val="32"/>
        </w:rPr>
        <w:t>四、项目实施要求</w:t>
      </w:r>
    </w:p>
    <w:p w:rsidR="006460CA" w:rsidRPr="00AD384B" w:rsidRDefault="006460CA" w:rsidP="00AD384B">
      <w:pPr>
        <w:snapToGrid w:val="0"/>
        <w:spacing w:line="640" w:lineRule="exact"/>
        <w:ind w:firstLineChars="200" w:firstLine="640"/>
        <w:jc w:val="left"/>
        <w:rPr>
          <w:rFonts w:ascii="仿宋_GB2312" w:eastAsia="仿宋_GB2312" w:hAnsi="仿宋_GB2312"/>
          <w:sz w:val="32"/>
          <w:szCs w:val="32"/>
        </w:rPr>
      </w:pPr>
      <w:r w:rsidRPr="00AD384B">
        <w:rPr>
          <w:rFonts w:ascii="仿宋_GB2312" w:eastAsia="仿宋_GB2312" w:hAnsi="仿宋_GB2312" w:hint="eastAsia"/>
          <w:sz w:val="32"/>
          <w:szCs w:val="32"/>
        </w:rPr>
        <w:t>项目实施单位应针对本项目建立完整的项目组织体系并保证其有效运行。</w:t>
      </w:r>
    </w:p>
    <w:p w:rsidR="006460CA" w:rsidRPr="00AD384B" w:rsidRDefault="006460CA" w:rsidP="00AD384B">
      <w:pPr>
        <w:snapToGrid w:val="0"/>
        <w:spacing w:line="640" w:lineRule="exact"/>
        <w:ind w:firstLineChars="200" w:firstLine="640"/>
        <w:jc w:val="left"/>
        <w:rPr>
          <w:rFonts w:ascii="仿宋_GB2312" w:eastAsia="仿宋_GB2312" w:hAnsi="仿宋_GB2312"/>
          <w:sz w:val="32"/>
          <w:szCs w:val="32"/>
        </w:rPr>
      </w:pPr>
      <w:r w:rsidRPr="00AD384B">
        <w:rPr>
          <w:rFonts w:ascii="仿宋_GB2312" w:eastAsia="仿宋_GB2312" w:hAnsi="仿宋_GB2312" w:hint="eastAsia"/>
          <w:sz w:val="32"/>
          <w:szCs w:val="32"/>
        </w:rPr>
        <w:t>项目实施单位的项目组织机构中应包含实施本项目所必须的各类专业技术和管理人员，其中包括但不限于项目总负责人、现场项目经理以及系统设计、集成、调试、文档管理等方面的专业人员，并且项目现场经理和项目组主要成员</w:t>
      </w:r>
      <w:r w:rsidRPr="00AD384B">
        <w:rPr>
          <w:rFonts w:ascii="仿宋_GB2312" w:eastAsia="仿宋_GB2312" w:hAnsi="仿宋_GB2312" w:hint="eastAsia"/>
          <w:sz w:val="32"/>
          <w:szCs w:val="32"/>
        </w:rPr>
        <w:lastRenderedPageBreak/>
        <w:t>在参加本项目实施时不应再兼职其它工作。项目实施单位须提供三名全职现场项目经理的候选人，</w:t>
      </w:r>
      <w:proofErr w:type="gramStart"/>
      <w:r w:rsidRPr="00AD384B">
        <w:rPr>
          <w:rFonts w:ascii="仿宋_GB2312" w:eastAsia="仿宋_GB2312" w:hAnsi="仿宋_GB2312" w:hint="eastAsia"/>
          <w:sz w:val="32"/>
          <w:szCs w:val="32"/>
        </w:rPr>
        <w:t>供项目</w:t>
      </w:r>
      <w:proofErr w:type="gramEnd"/>
      <w:r w:rsidRPr="00AD384B">
        <w:rPr>
          <w:rFonts w:ascii="仿宋_GB2312" w:eastAsia="仿宋_GB2312" w:hAnsi="仿宋_GB2312" w:hint="eastAsia"/>
          <w:sz w:val="32"/>
          <w:szCs w:val="32"/>
        </w:rPr>
        <w:t>人面试选定。项目实施单位在投标方案中提供的项目组织机构及人员安排应与施工过程中后项目实施时的组织机构及人员安排一致。</w:t>
      </w:r>
    </w:p>
    <w:p w:rsidR="006460CA" w:rsidRPr="00AD384B" w:rsidRDefault="006460CA" w:rsidP="00AD384B">
      <w:pPr>
        <w:snapToGrid w:val="0"/>
        <w:spacing w:line="640" w:lineRule="exact"/>
        <w:ind w:firstLineChars="200" w:firstLine="640"/>
        <w:jc w:val="left"/>
        <w:rPr>
          <w:rFonts w:ascii="仿宋_GB2312" w:eastAsia="仿宋_GB2312" w:hAnsi="仿宋_GB2312"/>
          <w:sz w:val="32"/>
          <w:szCs w:val="32"/>
        </w:rPr>
      </w:pPr>
      <w:r w:rsidRPr="00AD384B">
        <w:rPr>
          <w:rFonts w:ascii="仿宋_GB2312" w:eastAsia="仿宋_GB2312" w:hAnsi="仿宋_GB2312" w:hint="eastAsia"/>
          <w:sz w:val="32"/>
          <w:szCs w:val="32"/>
        </w:rPr>
        <w:t>项目实施单位的项目组织机构中应拥有一个完整的项目实施团队，项目团队全体成员均应具有良好的服务意识和正确的工作态度。项目实施单</w:t>
      </w:r>
      <w:proofErr w:type="gramStart"/>
      <w:r w:rsidRPr="00AD384B">
        <w:rPr>
          <w:rFonts w:ascii="仿宋_GB2312" w:eastAsia="仿宋_GB2312" w:hAnsi="仿宋_GB2312" w:hint="eastAsia"/>
          <w:sz w:val="32"/>
          <w:szCs w:val="32"/>
        </w:rPr>
        <w:t>位拟</w:t>
      </w:r>
      <w:proofErr w:type="gramEnd"/>
      <w:r w:rsidRPr="00AD384B">
        <w:rPr>
          <w:rFonts w:ascii="仿宋_GB2312" w:eastAsia="仿宋_GB2312" w:hAnsi="仿宋_GB2312" w:hint="eastAsia"/>
          <w:sz w:val="32"/>
          <w:szCs w:val="32"/>
        </w:rPr>
        <w:t>选派的项目负责人应具有丰富的实践经验、较强的项目推动与沟通管理能力；拟选派的现场项目经理应具有同类同规模项目的实施经验，有较强的专业技术背景和丰富的项目管理经验，具有良好的沟通协调能力；拟选派的项目组主要成员应参加过同类同规模项目的实施，项目</w:t>
      </w:r>
      <w:proofErr w:type="gramStart"/>
      <w:r w:rsidRPr="00AD384B">
        <w:rPr>
          <w:rFonts w:ascii="仿宋_GB2312" w:eastAsia="仿宋_GB2312" w:hAnsi="仿宋_GB2312" w:hint="eastAsia"/>
          <w:sz w:val="32"/>
          <w:szCs w:val="32"/>
        </w:rPr>
        <w:t>组核心</w:t>
      </w:r>
      <w:proofErr w:type="gramEnd"/>
      <w:r w:rsidRPr="00AD384B">
        <w:rPr>
          <w:rFonts w:ascii="仿宋_GB2312" w:eastAsia="仿宋_GB2312" w:hAnsi="仿宋_GB2312" w:hint="eastAsia"/>
          <w:sz w:val="32"/>
          <w:szCs w:val="32"/>
        </w:rPr>
        <w:t>成员应具有5年及以上、一般成员应具有3年及以上的采用与本项目相同产品进行项目实施的成功经验。</w:t>
      </w:r>
    </w:p>
    <w:p w:rsidR="006460CA" w:rsidRPr="00AD384B" w:rsidRDefault="006460CA" w:rsidP="00AD384B">
      <w:pPr>
        <w:snapToGrid w:val="0"/>
        <w:spacing w:line="640" w:lineRule="exact"/>
        <w:ind w:firstLineChars="200" w:firstLine="640"/>
        <w:jc w:val="left"/>
        <w:rPr>
          <w:rFonts w:ascii="仿宋_GB2312" w:eastAsia="仿宋_GB2312" w:hAnsi="仿宋_GB2312"/>
          <w:sz w:val="32"/>
          <w:szCs w:val="32"/>
        </w:rPr>
      </w:pPr>
      <w:r w:rsidRPr="00AD384B">
        <w:rPr>
          <w:rFonts w:ascii="仿宋_GB2312" w:eastAsia="仿宋_GB2312" w:hAnsi="仿宋_GB2312" w:hint="eastAsia"/>
          <w:sz w:val="32"/>
          <w:szCs w:val="32"/>
        </w:rPr>
        <w:t>项目实施单位在施工过程中后应采取有效措施保证团队核心成员的稳定，项目团队核心成员不应在实施过程中离开项目团队；在项目实施过程中对于业主方不满意的项目团队成员，项目实施单位必须无条件按照实际工作要求进行更换。</w:t>
      </w:r>
    </w:p>
    <w:p w:rsidR="006460CA" w:rsidRPr="00AD384B" w:rsidRDefault="006460CA" w:rsidP="00AD384B">
      <w:pPr>
        <w:snapToGrid w:val="0"/>
        <w:spacing w:line="640" w:lineRule="exact"/>
        <w:ind w:firstLineChars="200" w:firstLine="640"/>
        <w:jc w:val="left"/>
        <w:rPr>
          <w:rFonts w:ascii="仿宋_GB2312" w:eastAsia="仿宋_GB2312" w:hAnsi="仿宋_GB2312"/>
          <w:sz w:val="32"/>
          <w:szCs w:val="32"/>
        </w:rPr>
      </w:pPr>
      <w:r w:rsidRPr="00AD384B">
        <w:rPr>
          <w:rFonts w:ascii="仿宋_GB2312" w:eastAsia="仿宋_GB2312" w:hAnsi="仿宋_GB2312" w:hint="eastAsia"/>
          <w:sz w:val="32"/>
          <w:szCs w:val="32"/>
        </w:rPr>
        <w:lastRenderedPageBreak/>
        <w:t>项目实施单位的项目实施方案中应包含对项目组织机构及项目实施人员的详细描述，并</w:t>
      </w:r>
      <w:proofErr w:type="gramStart"/>
      <w:r w:rsidRPr="00AD384B">
        <w:rPr>
          <w:rFonts w:ascii="仿宋_GB2312" w:eastAsia="仿宋_GB2312" w:hAnsi="仿宋_GB2312" w:hint="eastAsia"/>
          <w:sz w:val="32"/>
          <w:szCs w:val="32"/>
        </w:rPr>
        <w:t>附项目</w:t>
      </w:r>
      <w:proofErr w:type="gramEnd"/>
      <w:r w:rsidRPr="00AD384B">
        <w:rPr>
          <w:rFonts w:ascii="仿宋_GB2312" w:eastAsia="仿宋_GB2312" w:hAnsi="仿宋_GB2312" w:hint="eastAsia"/>
          <w:sz w:val="32"/>
          <w:szCs w:val="32"/>
        </w:rPr>
        <w:t>组织机构示意图、项目实施人员简历表及资格证书等其它背景资料。</w:t>
      </w:r>
    </w:p>
    <w:p w:rsidR="006460CA" w:rsidRPr="00AD384B" w:rsidRDefault="006460CA" w:rsidP="00AD384B">
      <w:pPr>
        <w:snapToGrid w:val="0"/>
        <w:spacing w:line="640" w:lineRule="exact"/>
        <w:ind w:firstLineChars="200" w:firstLine="640"/>
        <w:jc w:val="left"/>
        <w:rPr>
          <w:rFonts w:ascii="仿宋_GB2312" w:eastAsia="仿宋_GB2312" w:hAnsi="仿宋_GB2312"/>
          <w:sz w:val="32"/>
          <w:szCs w:val="32"/>
        </w:rPr>
      </w:pPr>
      <w:bookmarkStart w:id="1" w:name="_Toc330239046"/>
      <w:r w:rsidRPr="00AD384B">
        <w:rPr>
          <w:rFonts w:ascii="仿宋_GB2312" w:eastAsia="仿宋_GB2312" w:hAnsi="仿宋_GB2312" w:hint="eastAsia"/>
          <w:sz w:val="32"/>
          <w:szCs w:val="32"/>
        </w:rPr>
        <w:t>项目文档要求</w:t>
      </w:r>
      <w:bookmarkEnd w:id="1"/>
    </w:p>
    <w:p w:rsidR="006460CA" w:rsidRPr="00AD384B" w:rsidRDefault="006460CA" w:rsidP="00AD384B">
      <w:pPr>
        <w:snapToGrid w:val="0"/>
        <w:spacing w:line="640" w:lineRule="exact"/>
        <w:ind w:firstLineChars="200" w:firstLine="640"/>
        <w:jc w:val="left"/>
        <w:rPr>
          <w:rFonts w:ascii="仿宋_GB2312" w:eastAsia="仿宋_GB2312" w:hAnsi="仿宋_GB2312"/>
          <w:sz w:val="32"/>
          <w:szCs w:val="32"/>
        </w:rPr>
      </w:pPr>
      <w:r w:rsidRPr="00AD384B">
        <w:rPr>
          <w:rFonts w:ascii="仿宋_GB2312" w:eastAsia="仿宋_GB2312" w:hAnsi="仿宋_GB2312" w:hint="eastAsia"/>
          <w:sz w:val="32"/>
          <w:szCs w:val="32"/>
        </w:rPr>
        <w:t>项目实施单位施工过程中后在项目开始时、项目实施过程中和项目结束时应向用户提供充分的项目文档（所有文档必须是中文版本，且可以编辑），至少包括下述文档。</w:t>
      </w:r>
    </w:p>
    <w:p w:rsidR="006460CA" w:rsidRPr="00AD384B" w:rsidRDefault="006460CA" w:rsidP="00AD384B">
      <w:pPr>
        <w:snapToGrid w:val="0"/>
        <w:spacing w:line="640" w:lineRule="exact"/>
        <w:ind w:firstLineChars="200" w:firstLine="640"/>
        <w:jc w:val="left"/>
        <w:rPr>
          <w:rFonts w:ascii="仿宋_GB2312" w:eastAsia="仿宋_GB2312" w:hAnsi="仿宋_GB2312"/>
          <w:sz w:val="32"/>
          <w:szCs w:val="32"/>
        </w:rPr>
      </w:pPr>
      <w:r w:rsidRPr="00AD384B">
        <w:rPr>
          <w:rFonts w:ascii="仿宋_GB2312" w:eastAsia="仿宋_GB2312" w:hAnsi="仿宋_GB2312" w:hint="eastAsia"/>
          <w:sz w:val="32"/>
          <w:szCs w:val="32"/>
        </w:rPr>
        <w:t>实施文档：项目实施单位应提供项目实施方案，其内容包括：实施范围、策略、规范及标准、项目的组织机构、人员的配置、项目的组织和管理等内容。</w:t>
      </w:r>
    </w:p>
    <w:p w:rsidR="006460CA" w:rsidRPr="00AD384B" w:rsidRDefault="006460CA" w:rsidP="00AD384B">
      <w:pPr>
        <w:snapToGrid w:val="0"/>
        <w:spacing w:line="640" w:lineRule="exact"/>
        <w:ind w:firstLineChars="200" w:firstLine="640"/>
        <w:jc w:val="left"/>
        <w:rPr>
          <w:rFonts w:ascii="仿宋_GB2312" w:eastAsia="仿宋_GB2312" w:hAnsi="仿宋_GB2312"/>
          <w:sz w:val="32"/>
          <w:szCs w:val="32"/>
        </w:rPr>
      </w:pPr>
      <w:bookmarkStart w:id="2" w:name="_Toc70942662"/>
      <w:bookmarkStart w:id="3" w:name="_Toc252362522"/>
      <w:bookmarkStart w:id="4" w:name="_Toc252785835"/>
      <w:bookmarkStart w:id="5" w:name="_Toc36479821"/>
      <w:r w:rsidRPr="00AD384B">
        <w:rPr>
          <w:rFonts w:ascii="仿宋_GB2312" w:eastAsia="仿宋_GB2312" w:hAnsi="仿宋_GB2312" w:hint="eastAsia"/>
          <w:sz w:val="32"/>
          <w:szCs w:val="32"/>
        </w:rPr>
        <w:t>项目实施</w:t>
      </w:r>
      <w:bookmarkEnd w:id="2"/>
      <w:bookmarkEnd w:id="3"/>
      <w:bookmarkEnd w:id="4"/>
      <w:bookmarkEnd w:id="5"/>
      <w:r w:rsidRPr="00AD384B">
        <w:rPr>
          <w:rFonts w:ascii="仿宋_GB2312" w:eastAsia="仿宋_GB2312" w:hAnsi="仿宋_GB2312" w:hint="eastAsia"/>
          <w:sz w:val="32"/>
          <w:szCs w:val="32"/>
        </w:rPr>
        <w:t>计划书：项目实施单位应提供项目实施计划书，其内容包括：每阶段的大致工期，每阶段的目标、每阶段的主要任务等内容。</w:t>
      </w:r>
    </w:p>
    <w:p w:rsidR="006460CA" w:rsidRPr="00AD384B" w:rsidRDefault="006460CA" w:rsidP="00AD384B">
      <w:pPr>
        <w:snapToGrid w:val="0"/>
        <w:spacing w:line="640" w:lineRule="exact"/>
        <w:ind w:firstLineChars="200" w:firstLine="640"/>
        <w:jc w:val="left"/>
        <w:rPr>
          <w:rFonts w:ascii="仿宋_GB2312" w:eastAsia="仿宋_GB2312" w:hAnsi="仿宋_GB2312"/>
          <w:sz w:val="32"/>
          <w:szCs w:val="32"/>
        </w:rPr>
      </w:pPr>
      <w:bookmarkStart w:id="6" w:name="_Toc252362523"/>
      <w:bookmarkStart w:id="7" w:name="_Toc36479822"/>
      <w:bookmarkStart w:id="8" w:name="_Toc252785836"/>
      <w:bookmarkStart w:id="9" w:name="_Toc70942663"/>
      <w:r w:rsidRPr="00AD384B">
        <w:rPr>
          <w:rFonts w:ascii="仿宋_GB2312" w:eastAsia="仿宋_GB2312" w:hAnsi="仿宋_GB2312" w:hint="eastAsia"/>
          <w:sz w:val="32"/>
          <w:szCs w:val="32"/>
        </w:rPr>
        <w:t>培训方案</w:t>
      </w:r>
      <w:bookmarkEnd w:id="6"/>
      <w:bookmarkEnd w:id="7"/>
      <w:bookmarkEnd w:id="8"/>
      <w:bookmarkEnd w:id="9"/>
      <w:r w:rsidRPr="00AD384B">
        <w:rPr>
          <w:rFonts w:ascii="仿宋_GB2312" w:eastAsia="仿宋_GB2312" w:hAnsi="仿宋_GB2312" w:hint="eastAsia"/>
          <w:sz w:val="32"/>
          <w:szCs w:val="32"/>
        </w:rPr>
        <w:t>：项目实施单位应提供培训方案，其内容包括：培训计划、培训内容、培训时间、培训对象、培训目标等。</w:t>
      </w:r>
    </w:p>
    <w:p w:rsidR="00CC49A8" w:rsidRPr="00AD384B" w:rsidRDefault="006460CA" w:rsidP="00AD384B">
      <w:pPr>
        <w:snapToGrid w:val="0"/>
        <w:spacing w:line="640" w:lineRule="exact"/>
        <w:ind w:firstLineChars="200" w:firstLine="640"/>
        <w:rPr>
          <w:rFonts w:ascii="仿宋_GB2312" w:eastAsia="仿宋_GB2312" w:hAnsi="仿宋_GB2312"/>
          <w:sz w:val="32"/>
          <w:szCs w:val="32"/>
        </w:rPr>
      </w:pPr>
      <w:r w:rsidRPr="00AD384B">
        <w:rPr>
          <w:rFonts w:ascii="仿宋_GB2312" w:eastAsia="仿宋_GB2312" w:hAnsi="仿宋_GB2312" w:hint="eastAsia"/>
          <w:sz w:val="32"/>
          <w:szCs w:val="32"/>
        </w:rPr>
        <w:t>其它：项目实施单位还应提供其它与本项目实施和运行有关的文档和资料目录，如：系统验收时所需的技术报告、工作报告、运行报告；系统测试报告、阶段验收报告、系统验收报告、各阶段工作总结、出现的问题记录、问题的解决方案和结果记录、各种会议讨论记录、实施阶段进度报告、实施日志、有关的技术资料、移交系统时保证系统正常运转</w:t>
      </w:r>
      <w:r w:rsidRPr="00AD384B">
        <w:rPr>
          <w:rFonts w:ascii="仿宋_GB2312" w:eastAsia="仿宋_GB2312" w:hAnsi="仿宋_GB2312" w:hint="eastAsia"/>
          <w:sz w:val="32"/>
          <w:szCs w:val="32"/>
        </w:rPr>
        <w:lastRenderedPageBreak/>
        <w:t>所需的其它资料（如：用户支持、投运后的后续长期计划、后续培训建议和方案、系统升级计划）、项目总结和回顾等。</w:t>
      </w:r>
    </w:p>
    <w:p w:rsidR="00CC49A8" w:rsidRPr="00AD384B" w:rsidRDefault="00CC49A8" w:rsidP="00CC49A8">
      <w:pPr>
        <w:snapToGrid w:val="0"/>
        <w:spacing w:line="640" w:lineRule="exact"/>
        <w:ind w:firstLineChars="200" w:firstLine="640"/>
        <w:jc w:val="left"/>
        <w:rPr>
          <w:rFonts w:ascii="黑体" w:eastAsia="黑体" w:hAnsi="黑体"/>
          <w:sz w:val="32"/>
          <w:szCs w:val="32"/>
        </w:rPr>
      </w:pPr>
      <w:r w:rsidRPr="00AD384B">
        <w:rPr>
          <w:rFonts w:ascii="黑体" w:eastAsia="黑体" w:hAnsi="黑体" w:cs="黑体" w:hint="eastAsia"/>
          <w:sz w:val="32"/>
          <w:szCs w:val="32"/>
        </w:rPr>
        <w:t>五、项目验收要求</w:t>
      </w:r>
    </w:p>
    <w:p w:rsidR="006460CA" w:rsidRPr="00AD384B" w:rsidRDefault="006460CA" w:rsidP="00AD384B">
      <w:pPr>
        <w:snapToGrid w:val="0"/>
        <w:spacing w:line="640" w:lineRule="exact"/>
        <w:ind w:firstLineChars="200" w:firstLine="640"/>
        <w:jc w:val="left"/>
        <w:rPr>
          <w:rFonts w:ascii="仿宋_GB2312" w:eastAsia="仿宋_GB2312" w:hAnsi="仿宋_GB2312"/>
          <w:sz w:val="32"/>
          <w:szCs w:val="32"/>
        </w:rPr>
      </w:pPr>
      <w:r w:rsidRPr="00AD384B">
        <w:rPr>
          <w:rFonts w:ascii="仿宋_GB2312" w:eastAsia="仿宋_GB2312" w:hAnsi="仿宋_GB2312" w:hint="eastAsia"/>
          <w:sz w:val="32"/>
          <w:szCs w:val="32"/>
        </w:rPr>
        <w:t>（一）到货验收</w:t>
      </w:r>
    </w:p>
    <w:p w:rsidR="006460CA" w:rsidRPr="00AD384B" w:rsidRDefault="006460CA" w:rsidP="00AD384B">
      <w:pPr>
        <w:snapToGrid w:val="0"/>
        <w:spacing w:line="640" w:lineRule="exact"/>
        <w:ind w:firstLineChars="200" w:firstLine="640"/>
        <w:jc w:val="left"/>
        <w:rPr>
          <w:rFonts w:ascii="仿宋_GB2312" w:eastAsia="仿宋_GB2312" w:hAnsi="仿宋_GB2312"/>
          <w:sz w:val="32"/>
          <w:szCs w:val="32"/>
        </w:rPr>
      </w:pPr>
      <w:r w:rsidRPr="00AD384B">
        <w:rPr>
          <w:rFonts w:ascii="仿宋_GB2312" w:eastAsia="仿宋_GB2312" w:hAnsi="仿宋_GB2312" w:hint="eastAsia"/>
          <w:sz w:val="32"/>
          <w:szCs w:val="32"/>
        </w:rPr>
        <w:t>对全部产品的型号、规格、配置、数量、外型、包装及资料、文件（如装箱单、保修单、随箱介质等）的验收;</w:t>
      </w:r>
    </w:p>
    <w:p w:rsidR="006460CA" w:rsidRPr="00AD384B" w:rsidRDefault="006460CA" w:rsidP="00AD384B">
      <w:pPr>
        <w:snapToGrid w:val="0"/>
        <w:spacing w:line="640" w:lineRule="exact"/>
        <w:ind w:firstLineChars="200" w:firstLine="640"/>
        <w:jc w:val="left"/>
        <w:rPr>
          <w:rFonts w:ascii="仿宋_GB2312" w:eastAsia="仿宋_GB2312" w:hAnsi="仿宋_GB2312"/>
          <w:sz w:val="32"/>
          <w:szCs w:val="32"/>
        </w:rPr>
      </w:pPr>
      <w:bookmarkStart w:id="10" w:name="_Toc391290246"/>
      <w:r w:rsidRPr="00AD384B">
        <w:rPr>
          <w:rFonts w:ascii="仿宋_GB2312" w:eastAsia="仿宋_GB2312" w:hAnsi="仿宋_GB2312" w:hint="eastAsia"/>
          <w:sz w:val="32"/>
          <w:szCs w:val="32"/>
        </w:rPr>
        <w:t>（二）初步验收</w:t>
      </w:r>
    </w:p>
    <w:p w:rsidR="006460CA" w:rsidRPr="00AD384B" w:rsidRDefault="006460CA" w:rsidP="00AD384B">
      <w:pPr>
        <w:snapToGrid w:val="0"/>
        <w:spacing w:line="640" w:lineRule="exact"/>
        <w:ind w:firstLineChars="200" w:firstLine="640"/>
        <w:jc w:val="left"/>
        <w:rPr>
          <w:rFonts w:ascii="仿宋_GB2312" w:eastAsia="仿宋_GB2312" w:hAnsi="仿宋_GB2312"/>
          <w:sz w:val="32"/>
          <w:szCs w:val="32"/>
        </w:rPr>
      </w:pPr>
      <w:r w:rsidRPr="00AD384B">
        <w:rPr>
          <w:rFonts w:ascii="仿宋_GB2312" w:eastAsia="仿宋_GB2312" w:hAnsi="仿宋_GB2312" w:hint="eastAsia"/>
          <w:sz w:val="32"/>
          <w:szCs w:val="32"/>
        </w:rPr>
        <w:t>1.对所有产品的配置进行测试检查，中标人应提供详细的测试方案和测试表格。</w:t>
      </w:r>
    </w:p>
    <w:p w:rsidR="006460CA" w:rsidRPr="00AD384B" w:rsidRDefault="006460CA" w:rsidP="00AD384B">
      <w:pPr>
        <w:snapToGrid w:val="0"/>
        <w:spacing w:line="640" w:lineRule="exact"/>
        <w:ind w:firstLineChars="200" w:firstLine="640"/>
        <w:jc w:val="left"/>
        <w:rPr>
          <w:rFonts w:ascii="仿宋_GB2312" w:eastAsia="仿宋_GB2312" w:hAnsi="仿宋_GB2312"/>
          <w:sz w:val="32"/>
          <w:szCs w:val="32"/>
        </w:rPr>
      </w:pPr>
      <w:r w:rsidRPr="00AD384B">
        <w:rPr>
          <w:rFonts w:ascii="仿宋_GB2312" w:eastAsia="仿宋_GB2312" w:hAnsi="仿宋_GB2312" w:hint="eastAsia"/>
          <w:sz w:val="32"/>
          <w:szCs w:val="32"/>
        </w:rPr>
        <w:t>2.性能和功能验收</w:t>
      </w:r>
      <w:bookmarkEnd w:id="10"/>
    </w:p>
    <w:p w:rsidR="006460CA" w:rsidRPr="00AD384B" w:rsidRDefault="006460CA" w:rsidP="00AD384B">
      <w:pPr>
        <w:snapToGrid w:val="0"/>
        <w:spacing w:line="640" w:lineRule="exact"/>
        <w:ind w:firstLineChars="200" w:firstLine="640"/>
        <w:jc w:val="left"/>
        <w:rPr>
          <w:rFonts w:ascii="仿宋_GB2312" w:eastAsia="仿宋_GB2312" w:hAnsi="仿宋_GB2312"/>
          <w:sz w:val="32"/>
          <w:szCs w:val="32"/>
        </w:rPr>
      </w:pPr>
      <w:r w:rsidRPr="00AD384B">
        <w:rPr>
          <w:rFonts w:ascii="仿宋_GB2312" w:eastAsia="仿宋_GB2312" w:hAnsi="仿宋_GB2312" w:hint="eastAsia"/>
          <w:sz w:val="32"/>
          <w:szCs w:val="32"/>
        </w:rPr>
        <w:t>产品的连通性、性能和功能测试验收，保证并实现相应的硬件平台、软件平台和网络平台所有功能和性能，中标人应提供详细的测试方案和测试表格，对招标文件中所要求的各项功能、性能进行逐项测试。</w:t>
      </w:r>
    </w:p>
    <w:p w:rsidR="006460CA" w:rsidRPr="00AD384B" w:rsidRDefault="006460CA" w:rsidP="00AD384B">
      <w:pPr>
        <w:snapToGrid w:val="0"/>
        <w:spacing w:line="640" w:lineRule="exact"/>
        <w:ind w:firstLineChars="200" w:firstLine="640"/>
        <w:jc w:val="left"/>
        <w:rPr>
          <w:rFonts w:ascii="仿宋_GB2312" w:eastAsia="仿宋_GB2312" w:hAnsi="仿宋_GB2312"/>
          <w:sz w:val="32"/>
          <w:szCs w:val="32"/>
        </w:rPr>
      </w:pPr>
      <w:r w:rsidRPr="00AD384B">
        <w:rPr>
          <w:rFonts w:ascii="仿宋_GB2312" w:eastAsia="仿宋_GB2312" w:hAnsi="仿宋_GB2312" w:hint="eastAsia"/>
          <w:sz w:val="32"/>
          <w:szCs w:val="32"/>
        </w:rPr>
        <w:t>为保证硬件系统性能和功能的验收顺利进行，项目中标人和与用户单位一同作为验收方参与此阶段验收。</w:t>
      </w:r>
      <w:bookmarkStart w:id="11" w:name="_Toc391290247"/>
    </w:p>
    <w:p w:rsidR="006460CA" w:rsidRPr="00AD384B" w:rsidRDefault="006460CA" w:rsidP="00AD384B">
      <w:pPr>
        <w:snapToGrid w:val="0"/>
        <w:spacing w:line="640" w:lineRule="exact"/>
        <w:ind w:firstLineChars="200" w:firstLine="640"/>
        <w:jc w:val="left"/>
        <w:rPr>
          <w:rFonts w:ascii="仿宋_GB2312" w:eastAsia="仿宋_GB2312" w:hAnsi="仿宋_GB2312"/>
          <w:sz w:val="32"/>
          <w:szCs w:val="32"/>
        </w:rPr>
      </w:pPr>
      <w:r w:rsidRPr="00AD384B">
        <w:rPr>
          <w:rFonts w:ascii="仿宋_GB2312" w:eastAsia="仿宋_GB2312" w:hAnsi="仿宋_GB2312" w:hint="eastAsia"/>
          <w:sz w:val="32"/>
          <w:szCs w:val="32"/>
        </w:rPr>
        <w:t>（三）最终验收</w:t>
      </w:r>
      <w:bookmarkEnd w:id="11"/>
    </w:p>
    <w:p w:rsidR="006460CA" w:rsidRPr="00AD384B" w:rsidRDefault="006460CA" w:rsidP="00AD384B">
      <w:pPr>
        <w:snapToGrid w:val="0"/>
        <w:spacing w:line="640" w:lineRule="exact"/>
        <w:ind w:firstLineChars="200" w:firstLine="640"/>
        <w:jc w:val="left"/>
        <w:rPr>
          <w:rFonts w:ascii="仿宋_GB2312" w:eastAsia="仿宋_GB2312" w:hAnsi="仿宋_GB2312"/>
          <w:sz w:val="32"/>
          <w:szCs w:val="32"/>
        </w:rPr>
      </w:pPr>
      <w:r w:rsidRPr="00AD384B">
        <w:rPr>
          <w:rFonts w:ascii="仿宋_GB2312" w:eastAsia="仿宋_GB2312" w:hAnsi="仿宋_GB2312" w:hint="eastAsia"/>
          <w:sz w:val="32"/>
          <w:szCs w:val="32"/>
        </w:rPr>
        <w:t>产品按照标书要求全部实施完毕并稳定运行2个月后，中标人与采购人一同组成项目验收小组，对本项目进行最终验收。</w:t>
      </w:r>
    </w:p>
    <w:p w:rsidR="006460CA" w:rsidRPr="00AD384B" w:rsidRDefault="006460CA" w:rsidP="00AD384B">
      <w:pPr>
        <w:snapToGrid w:val="0"/>
        <w:spacing w:line="640" w:lineRule="exact"/>
        <w:ind w:firstLineChars="200" w:firstLine="640"/>
        <w:jc w:val="left"/>
        <w:rPr>
          <w:rFonts w:ascii="仿宋_GB2312" w:eastAsia="仿宋_GB2312" w:hAnsi="仿宋_GB2312"/>
          <w:sz w:val="32"/>
          <w:szCs w:val="32"/>
        </w:rPr>
      </w:pPr>
      <w:r w:rsidRPr="00AD384B">
        <w:rPr>
          <w:rFonts w:ascii="仿宋_GB2312" w:eastAsia="仿宋_GB2312" w:hAnsi="仿宋_GB2312" w:hint="eastAsia"/>
          <w:sz w:val="32"/>
          <w:szCs w:val="32"/>
        </w:rPr>
        <w:lastRenderedPageBreak/>
        <w:t>对于以上验收工作完成后产生的所有测试、验收报告必须经用户单位、项目中标人共同签字盖章后方有效。</w:t>
      </w:r>
    </w:p>
    <w:p w:rsidR="006460CA" w:rsidRPr="00AD384B" w:rsidRDefault="006460CA" w:rsidP="00AD384B">
      <w:pPr>
        <w:snapToGrid w:val="0"/>
        <w:spacing w:line="640" w:lineRule="exact"/>
        <w:ind w:firstLineChars="200" w:firstLine="640"/>
        <w:jc w:val="left"/>
        <w:rPr>
          <w:rFonts w:ascii="仿宋_GB2312" w:eastAsia="仿宋_GB2312" w:hAnsi="仿宋_GB2312"/>
          <w:sz w:val="32"/>
          <w:szCs w:val="32"/>
        </w:rPr>
      </w:pPr>
      <w:r w:rsidRPr="00AD384B">
        <w:rPr>
          <w:rFonts w:ascii="仿宋_GB2312" w:eastAsia="仿宋_GB2312" w:hAnsi="仿宋_GB2312" w:hint="eastAsia"/>
          <w:sz w:val="32"/>
          <w:szCs w:val="32"/>
        </w:rPr>
        <w:t>投标人在中标后，应在用户对标书中所要求内容全部验收合格后方视为该项目实施工作完成并进入服务和</w:t>
      </w:r>
      <w:proofErr w:type="gramStart"/>
      <w:r w:rsidRPr="00AD384B">
        <w:rPr>
          <w:rFonts w:ascii="仿宋_GB2312" w:eastAsia="仿宋_GB2312" w:hAnsi="仿宋_GB2312" w:hint="eastAsia"/>
          <w:sz w:val="32"/>
          <w:szCs w:val="32"/>
        </w:rPr>
        <w:t>质保期</w:t>
      </w:r>
      <w:proofErr w:type="gramEnd"/>
      <w:r w:rsidRPr="00AD384B">
        <w:rPr>
          <w:rFonts w:ascii="仿宋_GB2312" w:eastAsia="仿宋_GB2312" w:hAnsi="仿宋_GB2312" w:hint="eastAsia"/>
          <w:sz w:val="32"/>
          <w:szCs w:val="32"/>
        </w:rPr>
        <w:t>。</w:t>
      </w:r>
    </w:p>
    <w:p w:rsidR="006460CA" w:rsidRPr="00AD384B" w:rsidRDefault="006460CA" w:rsidP="00AD384B">
      <w:pPr>
        <w:snapToGrid w:val="0"/>
        <w:spacing w:line="640" w:lineRule="exact"/>
        <w:ind w:firstLineChars="200" w:firstLine="640"/>
        <w:jc w:val="left"/>
        <w:rPr>
          <w:rFonts w:ascii="仿宋_GB2312" w:eastAsia="仿宋_GB2312" w:hAnsi="仿宋_GB2312"/>
          <w:sz w:val="32"/>
          <w:szCs w:val="32"/>
        </w:rPr>
      </w:pPr>
      <w:r w:rsidRPr="00AD384B">
        <w:rPr>
          <w:rFonts w:ascii="仿宋_GB2312" w:eastAsia="仿宋_GB2312" w:hAnsi="仿宋_GB2312" w:hint="eastAsia"/>
          <w:sz w:val="32"/>
          <w:szCs w:val="32"/>
        </w:rPr>
        <w:t>（四）其它要求</w:t>
      </w:r>
    </w:p>
    <w:p w:rsidR="00CC49A8" w:rsidRPr="00AD384B" w:rsidRDefault="006460CA" w:rsidP="00AD384B">
      <w:pPr>
        <w:snapToGrid w:val="0"/>
        <w:spacing w:line="640" w:lineRule="exact"/>
        <w:ind w:firstLineChars="200" w:firstLine="640"/>
        <w:jc w:val="left"/>
        <w:rPr>
          <w:rFonts w:ascii="仿宋_GB2312" w:eastAsia="仿宋_GB2312" w:hAnsi="仿宋_GB2312"/>
          <w:sz w:val="32"/>
          <w:szCs w:val="32"/>
        </w:rPr>
      </w:pPr>
      <w:r w:rsidRPr="00AD384B">
        <w:rPr>
          <w:rFonts w:ascii="仿宋_GB2312" w:eastAsia="仿宋_GB2312" w:hAnsi="仿宋_GB2312" w:hint="eastAsia"/>
          <w:sz w:val="32"/>
          <w:szCs w:val="32"/>
        </w:rPr>
        <w:t>中标人应提供完善的项目相关纸质资料和电子资料。</w:t>
      </w:r>
    </w:p>
    <w:p w:rsidR="00CC49A8" w:rsidRPr="00AD384B" w:rsidRDefault="00CC49A8" w:rsidP="00CC49A8">
      <w:pPr>
        <w:snapToGrid w:val="0"/>
        <w:spacing w:line="640" w:lineRule="exact"/>
        <w:ind w:firstLineChars="200" w:firstLine="640"/>
        <w:jc w:val="left"/>
        <w:rPr>
          <w:rFonts w:ascii="黑体" w:eastAsia="黑体" w:hAnsi="黑体"/>
          <w:sz w:val="32"/>
          <w:szCs w:val="32"/>
        </w:rPr>
      </w:pPr>
      <w:r w:rsidRPr="00AD384B">
        <w:rPr>
          <w:rFonts w:ascii="黑体" w:eastAsia="黑体" w:hAnsi="黑体" w:cs="黑体" w:hint="eastAsia"/>
          <w:sz w:val="32"/>
          <w:szCs w:val="32"/>
        </w:rPr>
        <w:t>六、项目技术支持服务要求</w:t>
      </w:r>
    </w:p>
    <w:p w:rsidR="006460CA" w:rsidRPr="00AD384B" w:rsidRDefault="006460CA" w:rsidP="00AD384B">
      <w:pPr>
        <w:snapToGrid w:val="0"/>
        <w:spacing w:line="640" w:lineRule="exact"/>
        <w:ind w:firstLineChars="200"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本项目经项目终验合格后进入质量保证服务期。</w:t>
      </w:r>
    </w:p>
    <w:p w:rsidR="006460CA" w:rsidRPr="00AD384B" w:rsidRDefault="006460CA" w:rsidP="00AD384B">
      <w:pPr>
        <w:snapToGrid w:val="0"/>
        <w:spacing w:line="640" w:lineRule="exact"/>
        <w:ind w:firstLineChars="200"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一）中标人在项目质量保证服务期内，负责对其提供的软硬件产品（系统）进行维护。服务范围包括但不限于：负责承担用户技术支持、问题跟踪处理、系统优化完善等现场运维服务工作，在质量保证期内负责承担系统升级和功能完善等服务工作。</w:t>
      </w:r>
    </w:p>
    <w:p w:rsidR="006460CA" w:rsidRPr="00AD384B" w:rsidRDefault="006460CA" w:rsidP="00AD384B">
      <w:pPr>
        <w:snapToGrid w:val="0"/>
        <w:spacing w:line="640" w:lineRule="exact"/>
        <w:ind w:firstLineChars="200"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（二）项目实施单位应提供针对本项目的技术支持与售后服务方案，该方案中还应包括完整的系统运行维护方案，以保证系统的安全稳定运行。</w:t>
      </w:r>
    </w:p>
    <w:p w:rsidR="006460CA" w:rsidRPr="00AD384B" w:rsidRDefault="006460CA" w:rsidP="00AD384B">
      <w:pPr>
        <w:snapToGrid w:val="0"/>
        <w:spacing w:line="640" w:lineRule="exact"/>
        <w:ind w:firstLineChars="200"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三）项目实施单位必须对业主方所提出的系统维护要求做出实质性响应，提供各种突发事件的应急策略（包括具体响应时间）。项目实施单位应详细列出保修方案和系统应急方案，一经应答将作为合同的一部分。</w:t>
      </w:r>
    </w:p>
    <w:p w:rsidR="006460CA" w:rsidRPr="00AD384B" w:rsidRDefault="006460CA" w:rsidP="00AD384B">
      <w:pPr>
        <w:snapToGrid w:val="0"/>
        <w:spacing w:line="640" w:lineRule="exact"/>
        <w:ind w:firstLineChars="200"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lastRenderedPageBreak/>
        <w:t>（四）在质量保证期内，在产品配置或结构发生变更（包括相关配置文件修改或变更、存储空间重新划分、结构调优等）或应用系统数据迁移时，中标人必须到达现场为用户完成配置更改，配合完成数据迁移等工作，不得收取任何费用。</w:t>
      </w:r>
    </w:p>
    <w:p w:rsidR="006460CA" w:rsidRPr="00AD384B" w:rsidRDefault="006460CA" w:rsidP="00AD384B">
      <w:pPr>
        <w:snapToGrid w:val="0"/>
        <w:spacing w:line="640" w:lineRule="exact"/>
        <w:ind w:firstLineChars="200"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（五）电话服务请求的响应时间应少于1小时。实行“一站式”服务，即一点受理后负责全程跟踪服务。</w:t>
      </w:r>
    </w:p>
    <w:p w:rsidR="006460CA" w:rsidRPr="00AD384B" w:rsidRDefault="006460CA" w:rsidP="00AD384B">
      <w:pPr>
        <w:snapToGrid w:val="0"/>
        <w:spacing w:line="640" w:lineRule="exact"/>
        <w:ind w:firstLineChars="200"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（六）中标人提供服务须在本地完成。负责进行现场维修和更换故障部件。</w:t>
      </w:r>
    </w:p>
    <w:p w:rsidR="006460CA" w:rsidRPr="00AD384B" w:rsidRDefault="006460CA" w:rsidP="00AD384B">
      <w:pPr>
        <w:snapToGrid w:val="0"/>
        <w:spacing w:line="640" w:lineRule="exact"/>
        <w:ind w:firstLineChars="200"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（七）中标人必须在用户所提出的维修要求</w:t>
      </w:r>
      <w:proofErr w:type="gramStart"/>
      <w:r w:rsidRPr="00AD384B">
        <w:rPr>
          <w:rFonts w:ascii="仿宋_GB2312" w:eastAsia="仿宋_GB2312" w:hAnsi="仿宋_GB2312" w:cs="仿宋_GB2312" w:hint="eastAsia"/>
          <w:sz w:val="32"/>
          <w:szCs w:val="32"/>
        </w:rPr>
        <w:t>作出</w:t>
      </w:r>
      <w:proofErr w:type="gramEnd"/>
      <w:r w:rsidRPr="00AD384B">
        <w:rPr>
          <w:rFonts w:ascii="仿宋_GB2312" w:eastAsia="仿宋_GB2312" w:hAnsi="仿宋_GB2312" w:cs="仿宋_GB2312" w:hint="eastAsia"/>
          <w:sz w:val="32"/>
          <w:szCs w:val="32"/>
        </w:rPr>
        <w:t>实质性响应，并且按照下表要求对用户的故障报修进行响应：</w:t>
      </w:r>
    </w:p>
    <w:tbl>
      <w:tblPr>
        <w:tblW w:w="0" w:type="auto"/>
        <w:tblInd w:w="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11"/>
        <w:gridCol w:w="2078"/>
        <w:gridCol w:w="2070"/>
        <w:gridCol w:w="2070"/>
      </w:tblGrid>
      <w:tr w:rsidR="006460CA" w:rsidRPr="00D94D48" w:rsidTr="005A25D7">
        <w:tc>
          <w:tcPr>
            <w:tcW w:w="933" w:type="dxa"/>
          </w:tcPr>
          <w:p w:rsidR="006460CA" w:rsidRPr="00D94D48" w:rsidRDefault="006460CA" w:rsidP="005A25D7">
            <w:pPr>
              <w:snapToGrid w:val="0"/>
              <w:spacing w:line="640" w:lineRule="exact"/>
              <w:rPr>
                <w:rFonts w:ascii="仿宋_GB2312" w:eastAsia="仿宋_GB2312" w:hAnsi="仿宋_GB2312" w:cs="仿宋_GB2312"/>
                <w:sz w:val="28"/>
                <w:szCs w:val="28"/>
              </w:rPr>
            </w:pPr>
            <w:r w:rsidRPr="00D94D48">
              <w:rPr>
                <w:rFonts w:ascii="仿宋_GB2312" w:eastAsia="仿宋_GB2312" w:hAnsi="仿宋_GB2312" w:cs="仿宋_GB2312" w:hint="eastAsia"/>
                <w:sz w:val="28"/>
                <w:szCs w:val="28"/>
              </w:rPr>
              <w:t>序号</w:t>
            </w:r>
          </w:p>
        </w:tc>
        <w:tc>
          <w:tcPr>
            <w:tcW w:w="2130" w:type="dxa"/>
          </w:tcPr>
          <w:p w:rsidR="006460CA" w:rsidRPr="00D94D48" w:rsidRDefault="006460CA" w:rsidP="005A25D7">
            <w:pPr>
              <w:snapToGrid w:val="0"/>
              <w:spacing w:line="640" w:lineRule="exact"/>
              <w:rPr>
                <w:rFonts w:ascii="仿宋_GB2312" w:eastAsia="仿宋_GB2312" w:hAnsi="仿宋_GB2312" w:cs="仿宋_GB2312"/>
                <w:sz w:val="28"/>
                <w:szCs w:val="28"/>
              </w:rPr>
            </w:pPr>
            <w:r w:rsidRPr="00D94D48">
              <w:rPr>
                <w:rFonts w:ascii="仿宋_GB2312" w:eastAsia="仿宋_GB2312" w:hAnsi="仿宋_GB2312" w:cs="仿宋_GB2312" w:hint="eastAsia"/>
                <w:sz w:val="28"/>
                <w:szCs w:val="28"/>
              </w:rPr>
              <w:t>故障级别（严重程度）</w:t>
            </w:r>
          </w:p>
        </w:tc>
        <w:tc>
          <w:tcPr>
            <w:tcW w:w="2131" w:type="dxa"/>
          </w:tcPr>
          <w:p w:rsidR="006460CA" w:rsidRPr="00D94D48" w:rsidRDefault="006460CA" w:rsidP="005A25D7">
            <w:pPr>
              <w:snapToGrid w:val="0"/>
              <w:spacing w:line="640" w:lineRule="exact"/>
              <w:rPr>
                <w:rFonts w:ascii="仿宋_GB2312" w:eastAsia="仿宋_GB2312" w:hAnsi="仿宋_GB2312" w:cs="仿宋_GB2312"/>
                <w:sz w:val="28"/>
                <w:szCs w:val="28"/>
              </w:rPr>
            </w:pPr>
            <w:r w:rsidRPr="00D94D48">
              <w:rPr>
                <w:rFonts w:ascii="仿宋_GB2312" w:eastAsia="仿宋_GB2312" w:hAnsi="仿宋_GB2312" w:cs="仿宋_GB2312" w:hint="eastAsia"/>
                <w:sz w:val="28"/>
                <w:szCs w:val="28"/>
              </w:rPr>
              <w:t>响应时间</w:t>
            </w:r>
          </w:p>
        </w:tc>
        <w:tc>
          <w:tcPr>
            <w:tcW w:w="2131" w:type="dxa"/>
          </w:tcPr>
          <w:p w:rsidR="006460CA" w:rsidRPr="00D94D48" w:rsidRDefault="006460CA" w:rsidP="005A25D7">
            <w:pPr>
              <w:snapToGrid w:val="0"/>
              <w:spacing w:line="640" w:lineRule="exact"/>
              <w:rPr>
                <w:rFonts w:ascii="仿宋_GB2312" w:eastAsia="仿宋_GB2312" w:hAnsi="仿宋_GB2312" w:cs="仿宋_GB2312"/>
                <w:sz w:val="28"/>
                <w:szCs w:val="28"/>
              </w:rPr>
            </w:pPr>
            <w:r w:rsidRPr="00D94D48">
              <w:rPr>
                <w:rFonts w:ascii="仿宋_GB2312" w:eastAsia="仿宋_GB2312" w:hAnsi="仿宋_GB2312" w:cs="仿宋_GB2312" w:hint="eastAsia"/>
                <w:sz w:val="28"/>
                <w:szCs w:val="28"/>
              </w:rPr>
              <w:t>故障解决时间</w:t>
            </w:r>
          </w:p>
        </w:tc>
      </w:tr>
      <w:tr w:rsidR="006460CA" w:rsidRPr="00D94D48" w:rsidTr="005A25D7">
        <w:tc>
          <w:tcPr>
            <w:tcW w:w="933" w:type="dxa"/>
          </w:tcPr>
          <w:p w:rsidR="006460CA" w:rsidRPr="00D94D48" w:rsidRDefault="006460CA" w:rsidP="005A25D7">
            <w:pPr>
              <w:snapToGrid w:val="0"/>
              <w:spacing w:line="640" w:lineRule="exact"/>
              <w:rPr>
                <w:rFonts w:ascii="仿宋_GB2312" w:eastAsia="仿宋_GB2312" w:hAnsi="仿宋_GB2312" w:cs="仿宋_GB2312"/>
                <w:sz w:val="28"/>
                <w:szCs w:val="28"/>
              </w:rPr>
            </w:pPr>
            <w:r w:rsidRPr="00D94D48">
              <w:rPr>
                <w:rFonts w:ascii="仿宋_GB2312" w:eastAsia="仿宋_GB2312" w:hAnsi="仿宋_GB2312" w:cs="仿宋_GB2312" w:hint="eastAsia"/>
                <w:sz w:val="28"/>
                <w:szCs w:val="28"/>
              </w:rPr>
              <w:t>1</w:t>
            </w:r>
          </w:p>
        </w:tc>
        <w:tc>
          <w:tcPr>
            <w:tcW w:w="2130" w:type="dxa"/>
          </w:tcPr>
          <w:p w:rsidR="006460CA" w:rsidRPr="00D94D48" w:rsidRDefault="006460CA" w:rsidP="005A25D7">
            <w:pPr>
              <w:snapToGrid w:val="0"/>
              <w:spacing w:line="640" w:lineRule="exact"/>
              <w:rPr>
                <w:rFonts w:ascii="仿宋_GB2312" w:eastAsia="仿宋_GB2312" w:hAnsi="仿宋_GB2312" w:cs="仿宋_GB2312"/>
                <w:sz w:val="28"/>
                <w:szCs w:val="28"/>
              </w:rPr>
            </w:pPr>
            <w:r w:rsidRPr="00D94D48">
              <w:rPr>
                <w:rFonts w:ascii="仿宋_GB2312" w:eastAsia="仿宋_GB2312" w:hAnsi="仿宋_GB2312" w:cs="仿宋_GB2312" w:hint="eastAsia"/>
                <w:sz w:val="28"/>
                <w:szCs w:val="28"/>
              </w:rPr>
              <w:t>系统瘫痪，业务系统不能运转的</w:t>
            </w:r>
          </w:p>
        </w:tc>
        <w:tc>
          <w:tcPr>
            <w:tcW w:w="2131" w:type="dxa"/>
          </w:tcPr>
          <w:p w:rsidR="006460CA" w:rsidRPr="00D94D48" w:rsidRDefault="006460CA" w:rsidP="005A25D7">
            <w:pPr>
              <w:snapToGrid w:val="0"/>
              <w:spacing w:line="640" w:lineRule="exact"/>
              <w:rPr>
                <w:rFonts w:ascii="仿宋_GB2312" w:eastAsia="仿宋_GB2312" w:hAnsi="仿宋_GB2312" w:cs="仿宋_GB2312"/>
                <w:sz w:val="28"/>
                <w:szCs w:val="28"/>
              </w:rPr>
            </w:pPr>
            <w:r w:rsidRPr="00D94D48">
              <w:rPr>
                <w:rFonts w:ascii="仿宋_GB2312" w:eastAsia="仿宋_GB2312" w:hAnsi="仿宋_GB2312" w:cs="仿宋_GB2312" w:hint="eastAsia"/>
                <w:sz w:val="28"/>
                <w:szCs w:val="28"/>
              </w:rPr>
              <w:t>1小时</w:t>
            </w:r>
          </w:p>
        </w:tc>
        <w:tc>
          <w:tcPr>
            <w:tcW w:w="2131" w:type="dxa"/>
          </w:tcPr>
          <w:p w:rsidR="006460CA" w:rsidRPr="00D94D48" w:rsidRDefault="006460CA" w:rsidP="005A25D7">
            <w:pPr>
              <w:snapToGrid w:val="0"/>
              <w:spacing w:line="640" w:lineRule="exact"/>
              <w:rPr>
                <w:rFonts w:ascii="仿宋_GB2312" w:eastAsia="仿宋_GB2312" w:hAnsi="仿宋_GB2312" w:cs="仿宋_GB2312"/>
                <w:sz w:val="28"/>
                <w:szCs w:val="28"/>
              </w:rPr>
            </w:pPr>
            <w:r w:rsidRPr="00D94D48">
              <w:rPr>
                <w:rFonts w:ascii="仿宋_GB2312" w:eastAsia="仿宋_GB2312" w:hAnsi="仿宋_GB2312" w:cs="仿宋_GB2312" w:hint="eastAsia"/>
                <w:sz w:val="28"/>
                <w:szCs w:val="28"/>
              </w:rPr>
              <w:t>4小时</w:t>
            </w:r>
          </w:p>
        </w:tc>
      </w:tr>
      <w:tr w:rsidR="006460CA" w:rsidRPr="00D94D48" w:rsidTr="005A25D7">
        <w:tc>
          <w:tcPr>
            <w:tcW w:w="933" w:type="dxa"/>
          </w:tcPr>
          <w:p w:rsidR="006460CA" w:rsidRPr="00D94D48" w:rsidRDefault="006460CA" w:rsidP="005A25D7">
            <w:pPr>
              <w:snapToGrid w:val="0"/>
              <w:spacing w:line="640" w:lineRule="exact"/>
              <w:rPr>
                <w:rFonts w:ascii="仿宋_GB2312" w:eastAsia="仿宋_GB2312" w:hAnsi="仿宋_GB2312" w:cs="仿宋_GB2312"/>
                <w:sz w:val="28"/>
                <w:szCs w:val="28"/>
              </w:rPr>
            </w:pPr>
            <w:r w:rsidRPr="00D94D48">
              <w:rPr>
                <w:rFonts w:ascii="仿宋_GB2312" w:eastAsia="仿宋_GB2312" w:hAnsi="仿宋_GB2312" w:cs="仿宋_GB2312" w:hint="eastAsia"/>
                <w:sz w:val="28"/>
                <w:szCs w:val="28"/>
              </w:rPr>
              <w:t>2</w:t>
            </w:r>
          </w:p>
        </w:tc>
        <w:tc>
          <w:tcPr>
            <w:tcW w:w="2130" w:type="dxa"/>
          </w:tcPr>
          <w:p w:rsidR="006460CA" w:rsidRPr="00D94D48" w:rsidRDefault="006460CA" w:rsidP="005A25D7">
            <w:pPr>
              <w:snapToGrid w:val="0"/>
              <w:spacing w:line="640" w:lineRule="exact"/>
              <w:rPr>
                <w:rFonts w:ascii="仿宋_GB2312" w:eastAsia="仿宋_GB2312" w:hAnsi="仿宋_GB2312" w:cs="仿宋_GB2312"/>
                <w:sz w:val="28"/>
                <w:szCs w:val="28"/>
              </w:rPr>
            </w:pPr>
            <w:r w:rsidRPr="00D94D48">
              <w:rPr>
                <w:rFonts w:ascii="仿宋_GB2312" w:eastAsia="仿宋_GB2312" w:hAnsi="仿宋_GB2312" w:cs="仿宋_GB2312" w:hint="eastAsia"/>
                <w:sz w:val="28"/>
                <w:szCs w:val="28"/>
              </w:rPr>
              <w:t>系统部分出现故障，业务系统仍能运转</w:t>
            </w:r>
          </w:p>
        </w:tc>
        <w:tc>
          <w:tcPr>
            <w:tcW w:w="2131" w:type="dxa"/>
          </w:tcPr>
          <w:p w:rsidR="006460CA" w:rsidRPr="00D94D48" w:rsidRDefault="006460CA" w:rsidP="005A25D7">
            <w:pPr>
              <w:snapToGrid w:val="0"/>
              <w:spacing w:line="640" w:lineRule="exact"/>
              <w:rPr>
                <w:rFonts w:ascii="仿宋_GB2312" w:eastAsia="仿宋_GB2312" w:hAnsi="仿宋_GB2312" w:cs="仿宋_GB2312"/>
                <w:sz w:val="28"/>
                <w:szCs w:val="28"/>
              </w:rPr>
            </w:pPr>
            <w:r w:rsidRPr="00D94D48">
              <w:rPr>
                <w:rFonts w:ascii="仿宋_GB2312" w:eastAsia="仿宋_GB2312" w:hAnsi="仿宋_GB2312" w:cs="仿宋_GB2312" w:hint="eastAsia"/>
                <w:sz w:val="28"/>
                <w:szCs w:val="28"/>
              </w:rPr>
              <w:t>2小时</w:t>
            </w:r>
          </w:p>
        </w:tc>
        <w:tc>
          <w:tcPr>
            <w:tcW w:w="2131" w:type="dxa"/>
          </w:tcPr>
          <w:p w:rsidR="006460CA" w:rsidRPr="00D94D48" w:rsidRDefault="006460CA" w:rsidP="005A25D7">
            <w:pPr>
              <w:snapToGrid w:val="0"/>
              <w:spacing w:line="640" w:lineRule="exact"/>
              <w:rPr>
                <w:rFonts w:ascii="仿宋_GB2312" w:eastAsia="仿宋_GB2312" w:hAnsi="仿宋_GB2312" w:cs="仿宋_GB2312"/>
                <w:sz w:val="28"/>
                <w:szCs w:val="28"/>
              </w:rPr>
            </w:pPr>
            <w:r w:rsidRPr="00D94D48">
              <w:rPr>
                <w:rFonts w:ascii="仿宋_GB2312" w:eastAsia="仿宋_GB2312" w:hAnsi="仿宋_GB2312" w:cs="仿宋_GB2312" w:hint="eastAsia"/>
                <w:sz w:val="28"/>
                <w:szCs w:val="28"/>
              </w:rPr>
              <w:t>8小时</w:t>
            </w:r>
          </w:p>
        </w:tc>
      </w:tr>
      <w:tr w:rsidR="006460CA" w:rsidRPr="00D94D48" w:rsidTr="005A25D7">
        <w:tc>
          <w:tcPr>
            <w:tcW w:w="933" w:type="dxa"/>
          </w:tcPr>
          <w:p w:rsidR="006460CA" w:rsidRPr="00D94D48" w:rsidRDefault="006460CA" w:rsidP="005A25D7">
            <w:pPr>
              <w:snapToGrid w:val="0"/>
              <w:spacing w:line="640" w:lineRule="exact"/>
              <w:rPr>
                <w:rFonts w:ascii="仿宋_GB2312" w:eastAsia="仿宋_GB2312" w:hAnsi="仿宋_GB2312" w:cs="仿宋_GB2312"/>
                <w:sz w:val="28"/>
                <w:szCs w:val="28"/>
              </w:rPr>
            </w:pPr>
            <w:r w:rsidRPr="00D94D48">
              <w:rPr>
                <w:rFonts w:ascii="仿宋_GB2312" w:eastAsia="仿宋_GB2312" w:hAnsi="仿宋_GB2312" w:cs="仿宋_GB2312" w:hint="eastAsia"/>
                <w:sz w:val="28"/>
                <w:szCs w:val="28"/>
              </w:rPr>
              <w:t>3</w:t>
            </w:r>
          </w:p>
        </w:tc>
        <w:tc>
          <w:tcPr>
            <w:tcW w:w="2130" w:type="dxa"/>
          </w:tcPr>
          <w:p w:rsidR="006460CA" w:rsidRPr="00D94D48" w:rsidRDefault="006460CA" w:rsidP="005A25D7">
            <w:pPr>
              <w:snapToGrid w:val="0"/>
              <w:spacing w:line="640" w:lineRule="exact"/>
              <w:rPr>
                <w:rFonts w:ascii="仿宋_GB2312" w:eastAsia="仿宋_GB2312" w:hAnsi="仿宋_GB2312" w:cs="仿宋_GB2312"/>
                <w:sz w:val="28"/>
                <w:szCs w:val="28"/>
              </w:rPr>
            </w:pPr>
            <w:r w:rsidRPr="00D94D48">
              <w:rPr>
                <w:rFonts w:ascii="仿宋_GB2312" w:eastAsia="仿宋_GB2312" w:hAnsi="仿宋_GB2312" w:cs="仿宋_GB2312" w:hint="eastAsia"/>
                <w:sz w:val="28"/>
                <w:szCs w:val="28"/>
              </w:rPr>
              <w:t>初步诊断为系统问题，只造成业务系统性能下降</w:t>
            </w:r>
          </w:p>
        </w:tc>
        <w:tc>
          <w:tcPr>
            <w:tcW w:w="2131" w:type="dxa"/>
          </w:tcPr>
          <w:p w:rsidR="006460CA" w:rsidRPr="00D94D48" w:rsidRDefault="006460CA" w:rsidP="005A25D7">
            <w:pPr>
              <w:snapToGrid w:val="0"/>
              <w:spacing w:line="640" w:lineRule="exact"/>
              <w:rPr>
                <w:rFonts w:ascii="仿宋_GB2312" w:eastAsia="仿宋_GB2312" w:hAnsi="仿宋_GB2312" w:cs="仿宋_GB2312"/>
                <w:sz w:val="28"/>
                <w:szCs w:val="28"/>
              </w:rPr>
            </w:pPr>
            <w:r w:rsidRPr="00D94D48">
              <w:rPr>
                <w:rFonts w:ascii="仿宋_GB2312" w:eastAsia="仿宋_GB2312" w:hAnsi="仿宋_GB2312" w:cs="仿宋_GB2312" w:hint="eastAsia"/>
                <w:sz w:val="28"/>
                <w:szCs w:val="28"/>
              </w:rPr>
              <w:t>4小时</w:t>
            </w:r>
            <w:r w:rsidRPr="00D94D48">
              <w:rPr>
                <w:rFonts w:ascii="仿宋_GB2312" w:eastAsia="仿宋_GB2312" w:hAnsi="仿宋_GB2312" w:cs="仿宋_GB2312" w:hint="eastAsia"/>
                <w:sz w:val="28"/>
                <w:szCs w:val="28"/>
              </w:rPr>
              <w:tab/>
            </w:r>
          </w:p>
        </w:tc>
        <w:tc>
          <w:tcPr>
            <w:tcW w:w="2131" w:type="dxa"/>
          </w:tcPr>
          <w:p w:rsidR="006460CA" w:rsidRPr="00D94D48" w:rsidRDefault="006460CA" w:rsidP="005A25D7">
            <w:pPr>
              <w:snapToGrid w:val="0"/>
              <w:spacing w:line="640" w:lineRule="exact"/>
              <w:rPr>
                <w:rFonts w:ascii="仿宋_GB2312" w:eastAsia="仿宋_GB2312" w:hAnsi="仿宋_GB2312" w:cs="仿宋_GB2312"/>
                <w:sz w:val="28"/>
                <w:szCs w:val="28"/>
              </w:rPr>
            </w:pPr>
            <w:r w:rsidRPr="00D94D48">
              <w:rPr>
                <w:rFonts w:ascii="仿宋_GB2312" w:eastAsia="仿宋_GB2312" w:hAnsi="仿宋_GB2312" w:cs="仿宋_GB2312" w:hint="eastAsia"/>
                <w:sz w:val="28"/>
                <w:szCs w:val="28"/>
              </w:rPr>
              <w:t>24小时</w:t>
            </w:r>
          </w:p>
        </w:tc>
      </w:tr>
    </w:tbl>
    <w:p w:rsidR="006460CA" w:rsidRPr="00D94D48" w:rsidRDefault="006460CA" w:rsidP="006460CA">
      <w:pPr>
        <w:snapToGrid w:val="0"/>
        <w:spacing w:line="640" w:lineRule="exact"/>
        <w:ind w:firstLineChars="200" w:firstLine="560"/>
        <w:rPr>
          <w:rFonts w:ascii="仿宋_GB2312" w:eastAsia="仿宋_GB2312" w:hAnsi="仿宋_GB2312" w:cs="仿宋_GB2312"/>
          <w:sz w:val="28"/>
          <w:szCs w:val="28"/>
        </w:rPr>
      </w:pPr>
    </w:p>
    <w:p w:rsidR="006460CA" w:rsidRPr="00AD384B" w:rsidRDefault="006460CA" w:rsidP="006460CA">
      <w:pPr>
        <w:snapToGrid w:val="0"/>
        <w:spacing w:line="640" w:lineRule="exact"/>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lastRenderedPageBreak/>
        <w:tab/>
      </w:r>
      <w:r w:rsidRPr="00AD384B">
        <w:rPr>
          <w:rFonts w:ascii="仿宋_GB2312" w:eastAsia="仿宋_GB2312" w:hAnsi="仿宋_GB2312" w:cs="仿宋_GB2312" w:hint="eastAsia"/>
          <w:sz w:val="32"/>
          <w:szCs w:val="32"/>
        </w:rPr>
        <w:tab/>
        <w:t xml:space="preserve"> </w:t>
      </w:r>
      <w:r w:rsidRPr="00AD384B">
        <w:rPr>
          <w:rFonts w:ascii="仿宋_GB2312" w:eastAsia="仿宋_GB2312" w:hAnsi="仿宋_GB2312" w:cs="仿宋_GB2312" w:hint="eastAsia"/>
          <w:sz w:val="32"/>
          <w:szCs w:val="32"/>
        </w:rPr>
        <w:tab/>
      </w:r>
    </w:p>
    <w:p w:rsidR="006460CA" w:rsidRPr="00AD384B" w:rsidRDefault="006460CA" w:rsidP="006460CA">
      <w:pPr>
        <w:snapToGrid w:val="0"/>
        <w:spacing w:line="640" w:lineRule="exact"/>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 xml:space="preserve">  </w:t>
      </w:r>
      <w:r w:rsidRPr="00AD384B">
        <w:rPr>
          <w:rFonts w:ascii="仿宋_GB2312" w:eastAsia="仿宋_GB2312" w:hAnsi="仿宋_GB2312" w:cs="仿宋_GB2312" w:hint="eastAsia"/>
          <w:sz w:val="32"/>
          <w:szCs w:val="32"/>
        </w:rPr>
        <w:tab/>
        <w:t xml:space="preserve"> 在解决故障时，应保护好数据，作好故障恢复的文档，力争恢复到故障点前的业务状态。故障解决后24小时内，应向用户单位提交故障处理报告。说明故障种类、故障原因、故障解决中使用的方法及故障损失等情况。</w:t>
      </w:r>
    </w:p>
    <w:p w:rsidR="006460CA" w:rsidRPr="00AD384B" w:rsidRDefault="006460CA" w:rsidP="00AD384B">
      <w:pPr>
        <w:snapToGrid w:val="0"/>
        <w:spacing w:line="640" w:lineRule="exact"/>
        <w:ind w:firstLineChars="200"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八）中标人应承诺对标书中涉及的设备管理软件提供完善的软件升级方案和免费升级服务。保修期内，在软件增加新功能及版本升级时，应根据用户的需求情况预先评估、制定升级计划，免费提供升级服务，并对升级后的软件进行免费培训。</w:t>
      </w:r>
    </w:p>
    <w:p w:rsidR="006460CA" w:rsidRPr="00AD384B" w:rsidRDefault="006460CA" w:rsidP="00AD384B">
      <w:pPr>
        <w:snapToGrid w:val="0"/>
        <w:spacing w:line="640" w:lineRule="exact"/>
        <w:ind w:firstLineChars="200"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（九）中标人必须传授全部维护技术，交付全部设备维护密码（授权），用户有权自行修改配置，自行维护设备。</w:t>
      </w:r>
    </w:p>
    <w:p w:rsidR="006460CA" w:rsidRPr="00AD384B" w:rsidRDefault="006460CA" w:rsidP="00AD384B">
      <w:pPr>
        <w:snapToGrid w:val="0"/>
        <w:spacing w:line="640" w:lineRule="exact"/>
        <w:ind w:firstLineChars="200"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（十）在保修期内，用户如对存储系统进行扩容升级时，中标人必须提供各类配件和相应服务，所需软硬件、系统安装实施和售后服务价格均不高于本次中标协议中的价格。</w:t>
      </w:r>
    </w:p>
    <w:p w:rsidR="006460CA" w:rsidRPr="00AD384B" w:rsidRDefault="006460CA" w:rsidP="00AD384B">
      <w:pPr>
        <w:snapToGrid w:val="0"/>
        <w:spacing w:line="640" w:lineRule="exact"/>
        <w:ind w:firstLineChars="200"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十一）设备迁移服务：设备迁移是指机器设备的物理位置变动，既包括在同一机房内的物理位置变动，也包括从一个机房到另一个机房的物理位置变动（不限距离），迁移服务内容包括（不限于）数据备份、系统备份、关机、物理运输、设备重新连接、加电、系统配置修改、资源重新划分等。</w:t>
      </w:r>
    </w:p>
    <w:p w:rsidR="00CC49A8" w:rsidRPr="00AD384B" w:rsidRDefault="006460CA" w:rsidP="00AD384B">
      <w:pPr>
        <w:snapToGrid w:val="0"/>
        <w:spacing w:line="640" w:lineRule="exact"/>
        <w:ind w:firstLineChars="200" w:firstLine="640"/>
        <w:jc w:val="left"/>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lastRenderedPageBreak/>
        <w:t>（十二）技术支持与售后服务的全部费用包含在投标总价中。</w:t>
      </w:r>
    </w:p>
    <w:p w:rsidR="00CC49A8" w:rsidRPr="00AD384B" w:rsidRDefault="006460CA" w:rsidP="00CC49A8">
      <w:pPr>
        <w:snapToGrid w:val="0"/>
        <w:spacing w:line="640" w:lineRule="exact"/>
        <w:ind w:firstLineChars="200" w:firstLine="640"/>
        <w:jc w:val="left"/>
        <w:rPr>
          <w:rFonts w:ascii="黑体" w:eastAsia="黑体" w:hAnsi="黑体"/>
          <w:sz w:val="32"/>
          <w:szCs w:val="32"/>
        </w:rPr>
      </w:pPr>
      <w:r w:rsidRPr="00AD384B">
        <w:rPr>
          <w:rFonts w:ascii="黑体" w:eastAsia="黑体" w:hAnsi="黑体" w:cs="黑体" w:hint="eastAsia"/>
          <w:sz w:val="32"/>
          <w:szCs w:val="32"/>
        </w:rPr>
        <w:t>七</w:t>
      </w:r>
      <w:r w:rsidR="00CC49A8" w:rsidRPr="00AD384B">
        <w:rPr>
          <w:rFonts w:ascii="黑体" w:eastAsia="黑体" w:hAnsi="黑体" w:cs="黑体" w:hint="eastAsia"/>
          <w:sz w:val="32"/>
          <w:szCs w:val="32"/>
        </w:rPr>
        <w:t>、其他要求</w:t>
      </w:r>
    </w:p>
    <w:p w:rsidR="006460CA" w:rsidRPr="00AD384B" w:rsidRDefault="006460CA" w:rsidP="00AD384B">
      <w:pPr>
        <w:snapToGrid w:val="0"/>
        <w:spacing w:line="640" w:lineRule="exact"/>
        <w:ind w:firstLineChars="200"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1、项目实施单位必须同采购人</w:t>
      </w:r>
      <w:proofErr w:type="gramStart"/>
      <w:r w:rsidRPr="00AD384B">
        <w:rPr>
          <w:rFonts w:ascii="仿宋_GB2312" w:eastAsia="仿宋_GB2312" w:hAnsi="仿宋_GB2312" w:cs="仿宋_GB2312" w:hint="eastAsia"/>
          <w:sz w:val="32"/>
          <w:szCs w:val="32"/>
        </w:rPr>
        <w:t>签定</w:t>
      </w:r>
      <w:proofErr w:type="gramEnd"/>
      <w:r w:rsidRPr="00AD384B">
        <w:rPr>
          <w:rFonts w:ascii="仿宋_GB2312" w:eastAsia="仿宋_GB2312" w:hAnsi="仿宋_GB2312" w:cs="仿宋_GB2312" w:hint="eastAsia"/>
          <w:sz w:val="32"/>
          <w:szCs w:val="32"/>
        </w:rPr>
        <w:t>保密协议，保证在此次迁移项目中：由采购人向项目实施单位提供的用户需求书、图纸、技术文档等所有资料，项目实施单位获得后，应对其保密。除非采购人同意，项目实施单位不得向第三方透露或将其用于本次项目以外的任何用途。项目实施单位在迁移过程中需接入</w:t>
      </w:r>
      <w:r w:rsidRPr="00AD384B">
        <w:rPr>
          <w:rFonts w:ascii="仿宋_GB2312" w:eastAsia="仿宋_GB2312" w:hAnsi="仿宋_GB2312" w:cs="仿宋_GB2312" w:hint="eastAsia"/>
          <w:sz w:val="32"/>
          <w:szCs w:val="32"/>
        </w:rPr>
        <w:tab/>
        <w:t>迁移辅助设备的，须经采购人按相关安全规定审批后方可接入。</w:t>
      </w:r>
    </w:p>
    <w:p w:rsidR="006460CA" w:rsidRPr="00AD384B" w:rsidRDefault="006460CA" w:rsidP="006460CA">
      <w:pPr>
        <w:snapToGrid w:val="0"/>
        <w:spacing w:line="640" w:lineRule="exact"/>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 xml:space="preserve">    2、投标人所提供的设备和软件必须是近期生产的主流产品，并承诺提供至少五年的备件服务。</w:t>
      </w:r>
    </w:p>
    <w:p w:rsidR="006460CA" w:rsidRPr="00AD384B" w:rsidRDefault="006460CA" w:rsidP="006460CA">
      <w:pPr>
        <w:snapToGrid w:val="0"/>
        <w:spacing w:line="640" w:lineRule="exact"/>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 xml:space="preserve">    3、投标人在设备运抵现场安装调试前，须检查现场的安装条件，做好安装检测和联调等工作。</w:t>
      </w:r>
    </w:p>
    <w:p w:rsidR="006460CA" w:rsidRPr="00AD384B" w:rsidRDefault="006460CA" w:rsidP="006460CA">
      <w:pPr>
        <w:snapToGrid w:val="0"/>
        <w:spacing w:line="640" w:lineRule="exact"/>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 xml:space="preserve">    4、投标人应提供详细的实施计划并在实施的每个阶段提前报采购人，经采购人同意后方可实施。</w:t>
      </w:r>
    </w:p>
    <w:p w:rsidR="006460CA" w:rsidRPr="00AD384B" w:rsidRDefault="006460CA" w:rsidP="006460CA">
      <w:pPr>
        <w:snapToGrid w:val="0"/>
        <w:spacing w:line="640" w:lineRule="exact"/>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 xml:space="preserve">    5、投标人可提供投标产品原厂商授权书或实际生产厂商服务承诺书（原件或复印件）,作为服务和质量保证的承诺。</w:t>
      </w:r>
    </w:p>
    <w:p w:rsidR="006460CA" w:rsidRPr="00AD384B" w:rsidRDefault="006460CA" w:rsidP="00AD384B">
      <w:pPr>
        <w:snapToGrid w:val="0"/>
        <w:spacing w:line="640" w:lineRule="exact"/>
        <w:ind w:firstLineChars="200"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6、若投标人能额外提供其他增值服务，如专题培训、设备及软件支持等，请于方案中详细补充。</w:t>
      </w:r>
    </w:p>
    <w:p w:rsidR="006460CA" w:rsidRPr="00AD384B" w:rsidRDefault="006460CA" w:rsidP="006460CA">
      <w:pPr>
        <w:snapToGrid w:val="0"/>
        <w:spacing w:line="640" w:lineRule="exact"/>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lastRenderedPageBreak/>
        <w:t xml:space="preserve">    7、质保期内，投标人所有服务不得收取费用；质保期内，</w:t>
      </w:r>
      <w:proofErr w:type="gramStart"/>
      <w:r w:rsidRPr="00AD384B">
        <w:rPr>
          <w:rFonts w:ascii="仿宋_GB2312" w:eastAsia="仿宋_GB2312" w:hAnsi="仿宋_GB2312" w:cs="仿宋_GB2312" w:hint="eastAsia"/>
          <w:sz w:val="32"/>
          <w:szCs w:val="32"/>
        </w:rPr>
        <w:t>中标商</w:t>
      </w:r>
      <w:proofErr w:type="gramEnd"/>
      <w:r w:rsidRPr="00AD384B">
        <w:rPr>
          <w:rFonts w:ascii="仿宋_GB2312" w:eastAsia="仿宋_GB2312" w:hAnsi="仿宋_GB2312" w:cs="仿宋_GB2312" w:hint="eastAsia"/>
          <w:sz w:val="32"/>
          <w:szCs w:val="32"/>
        </w:rPr>
        <w:t>有责任解决所提供的所有硬件产品及其附件、软件系统、安装介质的故障，以及进行软件系统的升级。</w:t>
      </w:r>
    </w:p>
    <w:p w:rsidR="006460CA" w:rsidRPr="00AD384B" w:rsidRDefault="006460CA" w:rsidP="006460CA">
      <w:pPr>
        <w:snapToGrid w:val="0"/>
        <w:spacing w:line="640" w:lineRule="exact"/>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 xml:space="preserve">    8、提供现场实施的人员及资质，采购人有权利在实施过程中对投标人的人员进行调换。</w:t>
      </w:r>
    </w:p>
    <w:p w:rsidR="006460CA" w:rsidRPr="00AD384B" w:rsidRDefault="006460CA" w:rsidP="006460CA">
      <w:pPr>
        <w:snapToGrid w:val="0"/>
        <w:spacing w:line="640" w:lineRule="exact"/>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 xml:space="preserve">    9、投标人应对本篇的技术要求</w:t>
      </w:r>
      <w:proofErr w:type="gramStart"/>
      <w:r w:rsidRPr="00AD384B">
        <w:rPr>
          <w:rFonts w:ascii="仿宋_GB2312" w:eastAsia="仿宋_GB2312" w:hAnsi="仿宋_GB2312" w:cs="仿宋_GB2312" w:hint="eastAsia"/>
          <w:sz w:val="32"/>
          <w:szCs w:val="32"/>
        </w:rPr>
        <w:t>作出</w:t>
      </w:r>
      <w:proofErr w:type="gramEnd"/>
      <w:r w:rsidRPr="00AD384B">
        <w:rPr>
          <w:rFonts w:ascii="仿宋_GB2312" w:eastAsia="仿宋_GB2312" w:hAnsi="仿宋_GB2312" w:cs="仿宋_GB2312" w:hint="eastAsia"/>
          <w:sz w:val="32"/>
          <w:szCs w:val="32"/>
        </w:rPr>
        <w:t>响应。</w:t>
      </w:r>
    </w:p>
    <w:p w:rsidR="006460CA" w:rsidRPr="00AD384B" w:rsidRDefault="006460CA" w:rsidP="006460CA">
      <w:pPr>
        <w:snapToGrid w:val="0"/>
        <w:spacing w:line="640" w:lineRule="exact"/>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 xml:space="preserve">    10、投标人必须服从采购人的统一协调，在货物供货、货物安装、项目验收、技术支持、运行维护等方面必须相互配合。采购人有权裁决项目执行方的责任范围，投标人必须无条件执行，并在规定的时间内解决问题。如果不配合采购人工作，严重影响工程进度、造成严重后果，采购人有权退货、索赔或拒付款项。</w:t>
      </w:r>
    </w:p>
    <w:p w:rsidR="006460CA" w:rsidRPr="00AD384B" w:rsidRDefault="006460CA" w:rsidP="00AD384B">
      <w:pPr>
        <w:snapToGrid w:val="0"/>
        <w:spacing w:line="640" w:lineRule="exact"/>
        <w:ind w:firstLineChars="200"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11、若中标产品的配置出现不合理或不完整的问题，中标人有责任和义务提出补充修改方案并征得采购人的同意后付诸实施，采购人不再另行支付任何费用。</w:t>
      </w:r>
    </w:p>
    <w:p w:rsidR="006460CA" w:rsidRPr="00AD384B" w:rsidRDefault="006460CA" w:rsidP="00AD384B">
      <w:pPr>
        <w:snapToGrid w:val="0"/>
        <w:spacing w:line="640" w:lineRule="exact"/>
        <w:ind w:firstLineChars="200"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12、投标人必须承诺提供的所有货物都具有在中国境内的正式合法使用权。</w:t>
      </w:r>
    </w:p>
    <w:p w:rsidR="006460CA" w:rsidRPr="00AD384B" w:rsidRDefault="006460CA" w:rsidP="00AD384B">
      <w:pPr>
        <w:snapToGrid w:val="0"/>
        <w:spacing w:line="640" w:lineRule="exact"/>
        <w:ind w:firstLineChars="200"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13、中标人应具有完备的技术支持体系，有相应的技术支持机构及技术支持人员，满足7×24小时支持响应。</w:t>
      </w:r>
    </w:p>
    <w:p w:rsidR="006460CA" w:rsidRPr="00AD384B" w:rsidRDefault="006460CA" w:rsidP="00AD384B">
      <w:pPr>
        <w:snapToGrid w:val="0"/>
        <w:spacing w:line="640" w:lineRule="exact"/>
        <w:ind w:firstLineChars="200"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lastRenderedPageBreak/>
        <w:t>14、中标人有责任、有义务保证本项目能够完整成功地实施，本项目新增的存储设备能够良好地集成到用户单位现有主机、存储设备和现有SAN存储网络中。</w:t>
      </w:r>
    </w:p>
    <w:p w:rsidR="006460CA" w:rsidRPr="00AD384B" w:rsidRDefault="006460CA" w:rsidP="00AD384B">
      <w:pPr>
        <w:snapToGrid w:val="0"/>
        <w:spacing w:line="640" w:lineRule="exact"/>
        <w:ind w:firstLineChars="200"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15、为保证数据迁移工作安全，应取得相关存储厂商的技术服务承诺函。</w:t>
      </w:r>
    </w:p>
    <w:p w:rsidR="006460CA" w:rsidRPr="00AD384B" w:rsidRDefault="006460CA" w:rsidP="006460CA">
      <w:pPr>
        <w:snapToGrid w:val="0"/>
        <w:spacing w:line="640" w:lineRule="exact"/>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 xml:space="preserve">    16、项目实施单位所选用产品如果达不到项目及现场实际要求，须无条件更换，所产生的费用由中标人承担。</w:t>
      </w:r>
    </w:p>
    <w:p w:rsidR="006460CA" w:rsidRPr="00AD384B" w:rsidRDefault="006460CA" w:rsidP="006460CA">
      <w:pPr>
        <w:snapToGrid w:val="0"/>
        <w:spacing w:line="640" w:lineRule="exact"/>
        <w:ind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17、付款</w:t>
      </w:r>
    </w:p>
    <w:p w:rsidR="006460CA" w:rsidRPr="00AD384B" w:rsidRDefault="006460CA" w:rsidP="006460CA">
      <w:pPr>
        <w:snapToGrid w:val="0"/>
        <w:spacing w:line="640" w:lineRule="exact"/>
        <w:ind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合同签订后，凭付款申请和发票预付合同额的70%的合同款项，项目终验合格后支付剩余30%的合同款项。</w:t>
      </w:r>
    </w:p>
    <w:p w:rsidR="006460CA" w:rsidRPr="00AD384B" w:rsidRDefault="006460CA" w:rsidP="006460CA">
      <w:pPr>
        <w:snapToGrid w:val="0"/>
        <w:spacing w:line="640" w:lineRule="exact"/>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监理</w:t>
      </w:r>
    </w:p>
    <w:p w:rsidR="006460CA" w:rsidRPr="00AD384B" w:rsidRDefault="006460CA" w:rsidP="006460CA">
      <w:pPr>
        <w:snapToGrid w:val="0"/>
        <w:spacing w:line="640" w:lineRule="exact"/>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 xml:space="preserve">    中标人应积极配合采购人指定监理的工作。</w:t>
      </w:r>
    </w:p>
    <w:p w:rsidR="006460CA" w:rsidRPr="00AD384B" w:rsidRDefault="006460CA" w:rsidP="006460CA">
      <w:pPr>
        <w:snapToGrid w:val="0"/>
        <w:spacing w:line="640" w:lineRule="exact"/>
        <w:ind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18、</w:t>
      </w:r>
      <w:r w:rsidRPr="00AD384B">
        <w:rPr>
          <w:rFonts w:ascii="仿宋_GB2312" w:eastAsia="仿宋_GB2312" w:hAnsi="仿宋_GB2312" w:cs="仿宋_GB2312"/>
          <w:sz w:val="32"/>
          <w:szCs w:val="32"/>
        </w:rPr>
        <w:t>违约责任</w:t>
      </w:r>
    </w:p>
    <w:p w:rsidR="006460CA" w:rsidRPr="00AD384B" w:rsidRDefault="006460CA" w:rsidP="006460CA">
      <w:pPr>
        <w:snapToGrid w:val="0"/>
        <w:spacing w:line="640" w:lineRule="exact"/>
        <w:ind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（1）</w:t>
      </w:r>
      <w:r w:rsidRPr="00AD384B">
        <w:rPr>
          <w:rFonts w:ascii="仿宋_GB2312" w:eastAsia="仿宋_GB2312" w:hAnsi="仿宋_GB2312" w:cs="仿宋_GB2312"/>
          <w:sz w:val="32"/>
          <w:szCs w:val="32"/>
        </w:rPr>
        <w:t>本合同执行期间，如果供应商提供的设备、软件有缺陷或技术文件有错误和疏忽，或者由于供应商技术人员指导错误和疏忽，造成返工、设备报废或对生产环境产生重大影响，供应商立即无偿换货、修理或相应的补救措施。如需换货，供应商负担由此产生的到安装现场换货的一切费用，换货或修理期限应不迟于采购人通知之日起20日内，如不能在上述期限内修理或调换的设备或软件，可经采购人特殊允许另行商定期限。供应商可委托采购人认可的第三方在</w:t>
      </w:r>
      <w:r w:rsidRPr="00AD384B">
        <w:rPr>
          <w:rFonts w:ascii="仿宋_GB2312" w:eastAsia="仿宋_GB2312" w:hAnsi="仿宋_GB2312" w:cs="仿宋_GB2312"/>
          <w:sz w:val="32"/>
          <w:szCs w:val="32"/>
        </w:rPr>
        <w:lastRenderedPageBreak/>
        <w:t>现场进行损坏设备的修理，其质量和所有费用由供应商负责。</w:t>
      </w:r>
    </w:p>
    <w:p w:rsidR="006460CA" w:rsidRPr="00AD384B" w:rsidRDefault="006460CA" w:rsidP="006460CA">
      <w:pPr>
        <w:snapToGrid w:val="0"/>
        <w:spacing w:line="640" w:lineRule="exact"/>
        <w:ind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（2）</w:t>
      </w:r>
      <w:r w:rsidRPr="00AD384B">
        <w:rPr>
          <w:rFonts w:ascii="仿宋_GB2312" w:eastAsia="仿宋_GB2312" w:hAnsi="仿宋_GB2312" w:cs="仿宋_GB2312"/>
          <w:sz w:val="32"/>
          <w:szCs w:val="32"/>
        </w:rPr>
        <w:t>在质量保证期内，如发现供应商提供的设备或软件有缺陷，不符合本合同规定时，则采购人有权向供应商提出索赔，供应商在接到采购人索赔文件后，应在8小时内响应，36小时内立即进行无偿修理、换货、赔款或委托采购人安排大型修理。由此产生的到安装现场的换货费用、运费及保险费由供应商负担。</w:t>
      </w:r>
    </w:p>
    <w:p w:rsidR="006460CA" w:rsidRPr="00AD384B" w:rsidRDefault="006460CA" w:rsidP="006460CA">
      <w:pPr>
        <w:snapToGrid w:val="0"/>
        <w:spacing w:line="640" w:lineRule="exact"/>
        <w:ind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（3）产品</w:t>
      </w:r>
      <w:r w:rsidRPr="00AD384B">
        <w:rPr>
          <w:rFonts w:ascii="仿宋_GB2312" w:eastAsia="仿宋_GB2312" w:hAnsi="仿宋_GB2312" w:cs="仿宋_GB2312"/>
          <w:sz w:val="32"/>
          <w:szCs w:val="32"/>
        </w:rPr>
        <w:t>运至现场后，由于质量问题而导致设备不能按期投运，</w:t>
      </w:r>
      <w:proofErr w:type="gramStart"/>
      <w:r w:rsidRPr="00AD384B">
        <w:rPr>
          <w:rFonts w:ascii="仿宋_GB2312" w:eastAsia="仿宋_GB2312" w:hAnsi="仿宋_GB2312" w:cs="仿宋_GB2312"/>
          <w:sz w:val="32"/>
          <w:szCs w:val="32"/>
        </w:rPr>
        <w:t>每影响</w:t>
      </w:r>
      <w:proofErr w:type="gramEnd"/>
      <w:r w:rsidRPr="00AD384B">
        <w:rPr>
          <w:rFonts w:ascii="仿宋_GB2312" w:eastAsia="仿宋_GB2312" w:hAnsi="仿宋_GB2312" w:cs="仿宋_GB2312"/>
          <w:sz w:val="32"/>
          <w:szCs w:val="32"/>
        </w:rPr>
        <w:t>一周，供应商应向采购人支付延误部分合同总价</w:t>
      </w:r>
      <w:r w:rsidRPr="00AD384B">
        <w:rPr>
          <w:rFonts w:ascii="仿宋_GB2312" w:eastAsia="仿宋_GB2312" w:hAnsi="仿宋_GB2312" w:cs="仿宋_GB2312" w:hint="eastAsia"/>
          <w:sz w:val="32"/>
          <w:szCs w:val="32"/>
        </w:rPr>
        <w:t>0.1</w:t>
      </w:r>
      <w:r w:rsidRPr="00AD384B">
        <w:rPr>
          <w:rFonts w:ascii="仿宋_GB2312" w:eastAsia="仿宋_GB2312" w:hAnsi="仿宋_GB2312" w:cs="仿宋_GB2312"/>
          <w:sz w:val="32"/>
          <w:szCs w:val="32"/>
        </w:rPr>
        <w:t>%的违约金。供应商支付全部违约金或者供应商提供的满意的替换件被采购人接受之日，即为采购人认为</w:t>
      </w:r>
      <w:r w:rsidRPr="00AD384B">
        <w:rPr>
          <w:rFonts w:ascii="仿宋_GB2312" w:eastAsia="仿宋_GB2312" w:hAnsi="仿宋_GB2312" w:cs="仿宋_GB2312" w:hint="eastAsia"/>
          <w:sz w:val="32"/>
          <w:szCs w:val="32"/>
        </w:rPr>
        <w:t>产品</w:t>
      </w:r>
      <w:r w:rsidRPr="00AD384B">
        <w:rPr>
          <w:rFonts w:ascii="仿宋_GB2312" w:eastAsia="仿宋_GB2312" w:hAnsi="仿宋_GB2312" w:cs="仿宋_GB2312"/>
          <w:sz w:val="32"/>
          <w:szCs w:val="32"/>
        </w:rPr>
        <w:t>可以初步验收，每套</w:t>
      </w:r>
      <w:r w:rsidRPr="00AD384B">
        <w:rPr>
          <w:rFonts w:ascii="仿宋_GB2312" w:eastAsia="仿宋_GB2312" w:hAnsi="仿宋_GB2312" w:cs="仿宋_GB2312" w:hint="eastAsia"/>
          <w:sz w:val="32"/>
          <w:szCs w:val="32"/>
        </w:rPr>
        <w:t>产品</w:t>
      </w:r>
      <w:r w:rsidRPr="00AD384B">
        <w:rPr>
          <w:rFonts w:ascii="仿宋_GB2312" w:eastAsia="仿宋_GB2312" w:hAnsi="仿宋_GB2312" w:cs="仿宋_GB2312"/>
          <w:sz w:val="32"/>
          <w:szCs w:val="32"/>
        </w:rPr>
        <w:t>按照以上累计计算的最大违约金总金额将不超过每套合同</w:t>
      </w:r>
      <w:r w:rsidRPr="00AD384B">
        <w:rPr>
          <w:rFonts w:ascii="仿宋_GB2312" w:eastAsia="仿宋_GB2312" w:hAnsi="仿宋_GB2312" w:cs="仿宋_GB2312" w:hint="eastAsia"/>
          <w:sz w:val="32"/>
          <w:szCs w:val="32"/>
        </w:rPr>
        <w:t>产品</w:t>
      </w:r>
      <w:r w:rsidRPr="00AD384B">
        <w:rPr>
          <w:rFonts w:ascii="仿宋_GB2312" w:eastAsia="仿宋_GB2312" w:hAnsi="仿宋_GB2312" w:cs="仿宋_GB2312"/>
          <w:sz w:val="32"/>
          <w:szCs w:val="32"/>
        </w:rPr>
        <w:t>总价。供应商提交违约金后，仍有义务向采购人提供技术帮助，采取各种措施以使</w:t>
      </w:r>
      <w:r w:rsidRPr="00AD384B">
        <w:rPr>
          <w:rFonts w:ascii="仿宋_GB2312" w:eastAsia="仿宋_GB2312" w:hAnsi="仿宋_GB2312" w:cs="仿宋_GB2312" w:hint="eastAsia"/>
          <w:sz w:val="32"/>
          <w:szCs w:val="32"/>
        </w:rPr>
        <w:t>产品</w:t>
      </w:r>
      <w:r w:rsidRPr="00AD384B">
        <w:rPr>
          <w:rFonts w:ascii="仿宋_GB2312" w:eastAsia="仿宋_GB2312" w:hAnsi="仿宋_GB2312" w:cs="仿宋_GB2312"/>
          <w:sz w:val="32"/>
          <w:szCs w:val="32"/>
        </w:rPr>
        <w:t>达到各项技术指标。</w:t>
      </w:r>
    </w:p>
    <w:p w:rsidR="006460CA" w:rsidRPr="00AD384B" w:rsidRDefault="006460CA" w:rsidP="006460CA">
      <w:pPr>
        <w:snapToGrid w:val="0"/>
        <w:spacing w:line="640" w:lineRule="exact"/>
        <w:ind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（4）</w:t>
      </w:r>
      <w:r w:rsidRPr="00AD384B">
        <w:rPr>
          <w:rFonts w:ascii="仿宋_GB2312" w:eastAsia="仿宋_GB2312" w:hAnsi="仿宋_GB2312" w:cs="仿宋_GB2312"/>
          <w:sz w:val="32"/>
          <w:szCs w:val="32"/>
        </w:rPr>
        <w:t>供应</w:t>
      </w:r>
      <w:proofErr w:type="gramStart"/>
      <w:r w:rsidRPr="00AD384B">
        <w:rPr>
          <w:rFonts w:ascii="仿宋_GB2312" w:eastAsia="仿宋_GB2312" w:hAnsi="仿宋_GB2312" w:cs="仿宋_GB2312"/>
          <w:sz w:val="32"/>
          <w:szCs w:val="32"/>
        </w:rPr>
        <w:t>商未能</w:t>
      </w:r>
      <w:proofErr w:type="gramEnd"/>
      <w:r w:rsidRPr="00AD384B">
        <w:rPr>
          <w:rFonts w:ascii="仿宋_GB2312" w:eastAsia="仿宋_GB2312" w:hAnsi="仿宋_GB2312" w:cs="仿宋_GB2312"/>
          <w:sz w:val="32"/>
          <w:szCs w:val="32"/>
        </w:rPr>
        <w:t>按本合同规定的交货期交货时（不可抗力除外），采购人有权按下列比例向供应商收取违约金：</w:t>
      </w:r>
    </w:p>
    <w:p w:rsidR="006460CA" w:rsidRPr="00AD384B" w:rsidRDefault="006460CA" w:rsidP="006460CA">
      <w:pPr>
        <w:snapToGrid w:val="0"/>
        <w:spacing w:line="640" w:lineRule="exact"/>
        <w:ind w:firstLine="640"/>
        <w:rPr>
          <w:rFonts w:ascii="仿宋_GB2312" w:eastAsia="仿宋_GB2312" w:hAnsi="仿宋_GB2312" w:cs="仿宋_GB2312"/>
          <w:sz w:val="32"/>
          <w:szCs w:val="32"/>
        </w:rPr>
      </w:pPr>
      <w:r w:rsidRPr="00AD384B">
        <w:rPr>
          <w:rFonts w:ascii="仿宋_GB2312" w:eastAsia="仿宋_GB2312" w:hAnsi="仿宋_GB2312" w:cs="仿宋_GB2312"/>
          <w:sz w:val="32"/>
          <w:szCs w:val="32"/>
        </w:rPr>
        <w:t>迟交付1周，每周支付迟交付设备总金额的0.5%；</w:t>
      </w:r>
    </w:p>
    <w:p w:rsidR="006460CA" w:rsidRPr="00AD384B" w:rsidRDefault="006460CA" w:rsidP="006460CA">
      <w:pPr>
        <w:snapToGrid w:val="0"/>
        <w:spacing w:line="640" w:lineRule="exact"/>
        <w:ind w:firstLine="640"/>
        <w:rPr>
          <w:rFonts w:ascii="仿宋_GB2312" w:eastAsia="仿宋_GB2312" w:hAnsi="仿宋_GB2312" w:cs="仿宋_GB2312"/>
          <w:sz w:val="32"/>
          <w:szCs w:val="32"/>
        </w:rPr>
      </w:pPr>
      <w:r w:rsidRPr="00AD384B">
        <w:rPr>
          <w:rFonts w:ascii="仿宋_GB2312" w:eastAsia="仿宋_GB2312" w:hAnsi="仿宋_GB2312" w:cs="仿宋_GB2312"/>
          <w:sz w:val="32"/>
          <w:szCs w:val="32"/>
        </w:rPr>
        <w:t>迟交付2周，每周支付迟交付设备总金额的1%；</w:t>
      </w:r>
    </w:p>
    <w:p w:rsidR="006460CA" w:rsidRPr="00AD384B" w:rsidRDefault="006460CA" w:rsidP="006460CA">
      <w:pPr>
        <w:snapToGrid w:val="0"/>
        <w:spacing w:line="640" w:lineRule="exact"/>
        <w:ind w:firstLine="640"/>
        <w:rPr>
          <w:rFonts w:ascii="仿宋_GB2312" w:eastAsia="仿宋_GB2312" w:hAnsi="仿宋_GB2312" w:cs="仿宋_GB2312"/>
          <w:sz w:val="32"/>
          <w:szCs w:val="32"/>
        </w:rPr>
      </w:pPr>
      <w:r w:rsidRPr="00AD384B">
        <w:rPr>
          <w:rFonts w:ascii="仿宋_GB2312" w:eastAsia="仿宋_GB2312" w:hAnsi="仿宋_GB2312" w:cs="仿宋_GB2312"/>
          <w:sz w:val="32"/>
          <w:szCs w:val="32"/>
        </w:rPr>
        <w:t>迟交付2周以上，每周支付迟交付设备总金额的1.5%；</w:t>
      </w:r>
    </w:p>
    <w:p w:rsidR="006460CA" w:rsidRPr="00AD384B" w:rsidRDefault="006460CA" w:rsidP="006460CA">
      <w:pPr>
        <w:snapToGrid w:val="0"/>
        <w:spacing w:line="640" w:lineRule="exact"/>
        <w:ind w:firstLine="640"/>
        <w:rPr>
          <w:rFonts w:ascii="仿宋_GB2312" w:eastAsia="仿宋_GB2312" w:hAnsi="仿宋_GB2312" w:cs="仿宋_GB2312"/>
          <w:sz w:val="32"/>
          <w:szCs w:val="32"/>
        </w:rPr>
      </w:pPr>
      <w:r w:rsidRPr="00AD384B">
        <w:rPr>
          <w:rFonts w:ascii="仿宋_GB2312" w:eastAsia="仿宋_GB2312" w:hAnsi="仿宋_GB2312" w:cs="仿宋_GB2312"/>
          <w:sz w:val="32"/>
          <w:szCs w:val="32"/>
        </w:rPr>
        <w:lastRenderedPageBreak/>
        <w:t>不满一周按一周计算。供应商支付迟交付违约金，并不解除供应</w:t>
      </w:r>
      <w:proofErr w:type="gramStart"/>
      <w:r w:rsidRPr="00AD384B">
        <w:rPr>
          <w:rFonts w:ascii="仿宋_GB2312" w:eastAsia="仿宋_GB2312" w:hAnsi="仿宋_GB2312" w:cs="仿宋_GB2312"/>
          <w:sz w:val="32"/>
          <w:szCs w:val="32"/>
        </w:rPr>
        <w:t>商按照</w:t>
      </w:r>
      <w:proofErr w:type="gramEnd"/>
      <w:r w:rsidRPr="00AD384B">
        <w:rPr>
          <w:rFonts w:ascii="仿宋_GB2312" w:eastAsia="仿宋_GB2312" w:hAnsi="仿宋_GB2312" w:cs="仿宋_GB2312"/>
          <w:sz w:val="32"/>
          <w:szCs w:val="32"/>
        </w:rPr>
        <w:t>合同继续交货的义务。对安装、试运行有重大影响的设备迟交付超过5天时，采购人保留与供应商协商的权利，共同商定供应商应向采购人支付赔偿金的数额，如协商不能达成协议时，采购人有权终止部分或全部合同。</w:t>
      </w:r>
    </w:p>
    <w:p w:rsidR="006460CA" w:rsidRPr="00AD384B" w:rsidRDefault="006460CA" w:rsidP="006460CA">
      <w:pPr>
        <w:snapToGrid w:val="0"/>
        <w:spacing w:line="640" w:lineRule="exact"/>
        <w:ind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（5）</w:t>
      </w:r>
      <w:r w:rsidRPr="00AD384B">
        <w:rPr>
          <w:rFonts w:ascii="仿宋_GB2312" w:eastAsia="仿宋_GB2312" w:hAnsi="仿宋_GB2312" w:cs="仿宋_GB2312"/>
          <w:sz w:val="32"/>
          <w:szCs w:val="32"/>
        </w:rPr>
        <w:t>如果由于供应商技术服务的疏忽，在执行合同中造成设备试运行或投产延误，每延误一周供应商应支付合同总价的0.5%违约金，这部分赔偿金最多不超过该次合同总价格的20%，且供应商需支付由于供应商技术服务错误或疏忽造成采购人的直接损失。</w:t>
      </w:r>
    </w:p>
    <w:p w:rsidR="006460CA" w:rsidRPr="00AD384B" w:rsidRDefault="006460CA" w:rsidP="00AD384B">
      <w:pPr>
        <w:snapToGrid w:val="0"/>
        <w:spacing w:line="640" w:lineRule="exact"/>
        <w:ind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（6）</w:t>
      </w:r>
      <w:r w:rsidRPr="00AD384B">
        <w:rPr>
          <w:rFonts w:ascii="仿宋_GB2312" w:eastAsia="仿宋_GB2312" w:hAnsi="仿宋_GB2312" w:cs="仿宋_GB2312"/>
          <w:sz w:val="32"/>
          <w:szCs w:val="32"/>
        </w:rPr>
        <w:t>在质量保证期内，如发现</w:t>
      </w:r>
      <w:r w:rsidRPr="00AD384B">
        <w:rPr>
          <w:rFonts w:ascii="仿宋_GB2312" w:eastAsia="仿宋_GB2312" w:hAnsi="仿宋_GB2312" w:cs="仿宋_GB2312" w:hint="eastAsia"/>
          <w:sz w:val="32"/>
          <w:szCs w:val="32"/>
        </w:rPr>
        <w:t>中标人不能够按照本招标要求提供服务，每发生一次，扣除合同总金额的0.1%</w:t>
      </w:r>
      <w:r w:rsidRPr="00AD384B">
        <w:rPr>
          <w:rFonts w:ascii="仿宋_GB2312" w:eastAsia="仿宋_GB2312" w:hAnsi="仿宋_GB2312" w:cs="仿宋_GB2312"/>
          <w:sz w:val="32"/>
          <w:szCs w:val="32"/>
        </w:rPr>
        <w:t>。</w:t>
      </w:r>
    </w:p>
    <w:p w:rsidR="006460CA" w:rsidRPr="00AD384B" w:rsidRDefault="006460CA" w:rsidP="006460CA">
      <w:pPr>
        <w:snapToGrid w:val="0"/>
        <w:spacing w:line="640" w:lineRule="exact"/>
        <w:ind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19、软硬件授权</w:t>
      </w:r>
    </w:p>
    <w:p w:rsidR="002F5203" w:rsidRPr="00AD384B" w:rsidRDefault="006460CA" w:rsidP="00AD384B">
      <w:pPr>
        <w:snapToGrid w:val="0"/>
        <w:spacing w:line="640" w:lineRule="exact"/>
        <w:ind w:firstLine="640"/>
        <w:rPr>
          <w:rFonts w:ascii="仿宋_GB2312" w:eastAsia="仿宋_GB2312" w:hAnsi="仿宋_GB2312" w:cs="仿宋_GB2312" w:hint="eastAsia"/>
          <w:sz w:val="32"/>
          <w:szCs w:val="32"/>
        </w:rPr>
      </w:pPr>
      <w:r w:rsidRPr="00AD384B">
        <w:rPr>
          <w:rFonts w:ascii="仿宋_GB2312" w:eastAsia="仿宋_GB2312" w:hAnsi="仿宋_GB2312" w:cs="仿宋_GB2312" w:hint="eastAsia"/>
          <w:sz w:val="32"/>
          <w:szCs w:val="32"/>
        </w:rPr>
        <w:t>投标人应承诺提供所有软硬件可用、数量、功能、性能等授权并将费用包含在报价中。</w:t>
      </w:r>
    </w:p>
    <w:p w:rsidR="00AD384B" w:rsidRPr="00AD384B" w:rsidRDefault="00AD384B" w:rsidP="00AD384B">
      <w:pPr>
        <w:snapToGrid w:val="0"/>
        <w:spacing w:line="640" w:lineRule="exact"/>
        <w:ind w:firstLine="640"/>
        <w:rPr>
          <w:rFonts w:ascii="黑体" w:eastAsia="黑体" w:hAnsi="黑体" w:cs="仿宋_GB2312"/>
          <w:sz w:val="32"/>
          <w:szCs w:val="32"/>
        </w:rPr>
      </w:pPr>
      <w:r w:rsidRPr="00AD384B">
        <w:rPr>
          <w:rFonts w:ascii="黑体" w:eastAsia="黑体" w:hAnsi="黑体" w:cs="仿宋_GB2312" w:hint="eastAsia"/>
          <w:sz w:val="32"/>
          <w:szCs w:val="32"/>
        </w:rPr>
        <w:t>八、</w:t>
      </w:r>
      <w:r w:rsidRPr="00AD384B">
        <w:rPr>
          <w:rFonts w:ascii="黑体" w:eastAsia="黑体" w:hAnsi="黑体" w:cs="仿宋_GB2312" w:hint="eastAsia"/>
          <w:sz w:val="32"/>
          <w:szCs w:val="32"/>
        </w:rPr>
        <w:t>公示期</w:t>
      </w:r>
    </w:p>
    <w:p w:rsidR="00AD384B" w:rsidRPr="00AD384B" w:rsidRDefault="00AD384B" w:rsidP="00AD384B">
      <w:pPr>
        <w:snapToGrid w:val="0"/>
        <w:spacing w:line="640" w:lineRule="exact"/>
        <w:ind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该项目需求公示期为3个工作日，具体为</w:t>
      </w:r>
      <w:r w:rsidRPr="00AD384B">
        <w:rPr>
          <w:rFonts w:ascii="仿宋_GB2312" w:eastAsia="仿宋_GB2312" w:hAnsi="仿宋_GB2312" w:cs="仿宋_GB2312" w:hint="eastAsia"/>
          <w:sz w:val="32"/>
          <w:szCs w:val="32"/>
        </w:rPr>
        <w:t>4</w:t>
      </w:r>
      <w:r w:rsidRPr="00AD384B">
        <w:rPr>
          <w:rFonts w:ascii="仿宋_GB2312" w:eastAsia="仿宋_GB2312" w:hAnsi="仿宋_GB2312" w:cs="仿宋_GB2312" w:hint="eastAsia"/>
          <w:sz w:val="32"/>
          <w:szCs w:val="32"/>
        </w:rPr>
        <w:t>月1</w:t>
      </w:r>
      <w:r w:rsidRPr="00AD384B">
        <w:rPr>
          <w:rFonts w:ascii="仿宋_GB2312" w:eastAsia="仿宋_GB2312" w:hAnsi="仿宋_GB2312" w:cs="仿宋_GB2312" w:hint="eastAsia"/>
          <w:sz w:val="32"/>
          <w:szCs w:val="32"/>
        </w:rPr>
        <w:t>2</w:t>
      </w:r>
      <w:r w:rsidRPr="00AD384B">
        <w:rPr>
          <w:rFonts w:ascii="仿宋_GB2312" w:eastAsia="仿宋_GB2312" w:hAnsi="仿宋_GB2312" w:cs="仿宋_GB2312" w:hint="eastAsia"/>
          <w:sz w:val="32"/>
          <w:szCs w:val="32"/>
        </w:rPr>
        <w:t>日至</w:t>
      </w:r>
      <w:r w:rsidRPr="00AD384B">
        <w:rPr>
          <w:rFonts w:ascii="仿宋_GB2312" w:eastAsia="仿宋_GB2312" w:hAnsi="仿宋_GB2312" w:cs="仿宋_GB2312" w:hint="eastAsia"/>
          <w:sz w:val="32"/>
          <w:szCs w:val="32"/>
        </w:rPr>
        <w:t>4</w:t>
      </w:r>
      <w:r w:rsidRPr="00AD384B">
        <w:rPr>
          <w:rFonts w:ascii="仿宋_GB2312" w:eastAsia="仿宋_GB2312" w:hAnsi="仿宋_GB2312" w:cs="仿宋_GB2312" w:hint="eastAsia"/>
          <w:sz w:val="32"/>
          <w:szCs w:val="32"/>
        </w:rPr>
        <w:t>月</w:t>
      </w:r>
      <w:r w:rsidRPr="00AD384B">
        <w:rPr>
          <w:rFonts w:ascii="仿宋_GB2312" w:eastAsia="仿宋_GB2312" w:hAnsi="仿宋_GB2312" w:cs="仿宋_GB2312" w:hint="eastAsia"/>
          <w:sz w:val="32"/>
          <w:szCs w:val="32"/>
        </w:rPr>
        <w:t>14</w:t>
      </w:r>
      <w:r w:rsidRPr="00AD384B">
        <w:rPr>
          <w:rFonts w:ascii="仿宋_GB2312" w:eastAsia="仿宋_GB2312" w:hAnsi="仿宋_GB2312" w:cs="仿宋_GB2312" w:hint="eastAsia"/>
          <w:sz w:val="32"/>
          <w:szCs w:val="32"/>
        </w:rPr>
        <w:t>日。</w:t>
      </w:r>
    </w:p>
    <w:p w:rsidR="00AD384B" w:rsidRPr="00AD384B" w:rsidRDefault="00AD384B" w:rsidP="00AD384B">
      <w:pPr>
        <w:snapToGrid w:val="0"/>
        <w:spacing w:line="640" w:lineRule="exact"/>
        <w:ind w:firstLine="640"/>
        <w:rPr>
          <w:rFonts w:ascii="黑体" w:eastAsia="黑体" w:hAnsi="黑体" w:cs="仿宋_GB2312"/>
          <w:sz w:val="32"/>
          <w:szCs w:val="32"/>
        </w:rPr>
      </w:pPr>
      <w:r w:rsidRPr="00AD384B">
        <w:rPr>
          <w:rFonts w:ascii="黑体" w:eastAsia="黑体" w:hAnsi="黑体" w:cs="仿宋_GB2312" w:hint="eastAsia"/>
          <w:sz w:val="32"/>
          <w:szCs w:val="32"/>
        </w:rPr>
        <w:t>九</w:t>
      </w:r>
      <w:r w:rsidRPr="00AD384B">
        <w:rPr>
          <w:rFonts w:ascii="黑体" w:eastAsia="黑体" w:hAnsi="黑体" w:cs="仿宋_GB2312" w:hint="eastAsia"/>
          <w:sz w:val="32"/>
          <w:szCs w:val="32"/>
        </w:rPr>
        <w:t>、意见反馈方式</w:t>
      </w:r>
    </w:p>
    <w:p w:rsidR="00AD384B" w:rsidRPr="00AD384B" w:rsidRDefault="00AD384B" w:rsidP="00AD384B">
      <w:pPr>
        <w:snapToGrid w:val="0"/>
        <w:spacing w:line="640" w:lineRule="exact"/>
        <w:ind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以上为本项目的需求公示，若对本项目需求存在异议，请于</w:t>
      </w:r>
      <w:r w:rsidRPr="00AD384B">
        <w:rPr>
          <w:rFonts w:ascii="仿宋_GB2312" w:eastAsia="仿宋_GB2312" w:hAnsi="仿宋_GB2312" w:cs="仿宋_GB2312" w:hint="eastAsia"/>
          <w:sz w:val="32"/>
          <w:szCs w:val="32"/>
        </w:rPr>
        <w:t>4</w:t>
      </w:r>
      <w:r w:rsidRPr="00AD384B">
        <w:rPr>
          <w:rFonts w:ascii="仿宋_GB2312" w:eastAsia="仿宋_GB2312" w:hAnsi="仿宋_GB2312" w:cs="仿宋_GB2312" w:hint="eastAsia"/>
          <w:sz w:val="32"/>
          <w:szCs w:val="32"/>
        </w:rPr>
        <w:t>月</w:t>
      </w:r>
      <w:r w:rsidRPr="00AD384B">
        <w:rPr>
          <w:rFonts w:ascii="仿宋_GB2312" w:eastAsia="仿宋_GB2312" w:hAnsi="仿宋_GB2312" w:cs="仿宋_GB2312" w:hint="eastAsia"/>
          <w:sz w:val="32"/>
          <w:szCs w:val="32"/>
        </w:rPr>
        <w:t>15</w:t>
      </w:r>
      <w:r w:rsidRPr="00AD384B">
        <w:rPr>
          <w:rFonts w:ascii="仿宋_GB2312" w:eastAsia="仿宋_GB2312" w:hAnsi="仿宋_GB2312" w:cs="仿宋_GB2312" w:hint="eastAsia"/>
          <w:sz w:val="32"/>
          <w:szCs w:val="32"/>
        </w:rPr>
        <w:t>日下午下班前以纸质</w:t>
      </w:r>
      <w:proofErr w:type="gramStart"/>
      <w:r w:rsidRPr="00AD384B">
        <w:rPr>
          <w:rFonts w:ascii="仿宋_GB2312" w:eastAsia="仿宋_GB2312" w:hAnsi="仿宋_GB2312" w:cs="仿宋_GB2312" w:hint="eastAsia"/>
          <w:sz w:val="32"/>
          <w:szCs w:val="32"/>
        </w:rPr>
        <w:t>件形式</w:t>
      </w:r>
      <w:proofErr w:type="gramEnd"/>
      <w:r w:rsidRPr="00AD384B">
        <w:rPr>
          <w:rFonts w:ascii="仿宋_GB2312" w:eastAsia="仿宋_GB2312" w:hAnsi="仿宋_GB2312" w:cs="仿宋_GB2312" w:hint="eastAsia"/>
          <w:sz w:val="32"/>
          <w:szCs w:val="32"/>
        </w:rPr>
        <w:t>提交自治区税务局财</w:t>
      </w:r>
      <w:r w:rsidRPr="00AD384B">
        <w:rPr>
          <w:rFonts w:ascii="仿宋_GB2312" w:eastAsia="仿宋_GB2312" w:hAnsi="仿宋_GB2312" w:cs="仿宋_GB2312" w:hint="eastAsia"/>
          <w:sz w:val="32"/>
          <w:szCs w:val="32"/>
        </w:rPr>
        <w:lastRenderedPageBreak/>
        <w:t>务处</w:t>
      </w:r>
      <w:r w:rsidRPr="00AD384B">
        <w:rPr>
          <w:rFonts w:ascii="仿宋_GB2312" w:eastAsia="仿宋_GB2312" w:hAnsi="仿宋_GB2312" w:cs="仿宋_GB2312" w:hint="eastAsia"/>
          <w:sz w:val="32"/>
          <w:szCs w:val="32"/>
        </w:rPr>
        <w:t>1310</w:t>
      </w:r>
      <w:r w:rsidRPr="00AD384B">
        <w:rPr>
          <w:rFonts w:ascii="仿宋_GB2312" w:eastAsia="仿宋_GB2312" w:hAnsi="仿宋_GB2312" w:cs="仿宋_GB2312" w:hint="eastAsia"/>
          <w:sz w:val="32"/>
          <w:szCs w:val="32"/>
        </w:rPr>
        <w:t>办公室，纸质件需要签字、加盖公章、同时需要针对异议部分列明充分原因与修改意见及参考依据。</w:t>
      </w:r>
    </w:p>
    <w:p w:rsidR="00AD384B" w:rsidRPr="00AD384B" w:rsidRDefault="00AD384B" w:rsidP="00AD384B">
      <w:pPr>
        <w:snapToGrid w:val="0"/>
        <w:spacing w:line="640" w:lineRule="exact"/>
        <w:ind w:firstLine="640"/>
        <w:rPr>
          <w:rFonts w:ascii="仿宋_GB2312" w:eastAsia="仿宋_GB2312" w:hAnsi="仿宋_GB2312" w:cs="仿宋_GB2312"/>
          <w:sz w:val="32"/>
          <w:szCs w:val="32"/>
        </w:rPr>
      </w:pPr>
      <w:r w:rsidRPr="00AD384B">
        <w:rPr>
          <w:rFonts w:ascii="仿宋_GB2312" w:eastAsia="仿宋_GB2312" w:hAnsi="仿宋_GB2312" w:cs="仿宋_GB2312" w:hint="eastAsia"/>
          <w:sz w:val="32"/>
          <w:szCs w:val="32"/>
        </w:rPr>
        <w:t>联系人：</w:t>
      </w:r>
      <w:r w:rsidRPr="00AD384B">
        <w:rPr>
          <w:rFonts w:ascii="仿宋_GB2312" w:eastAsia="仿宋_GB2312" w:hAnsi="仿宋_GB2312" w:cs="仿宋_GB2312" w:hint="eastAsia"/>
          <w:sz w:val="32"/>
          <w:szCs w:val="32"/>
        </w:rPr>
        <w:t>刘昱希</w:t>
      </w:r>
      <w:r w:rsidRPr="00AD384B">
        <w:rPr>
          <w:rFonts w:ascii="仿宋_GB2312" w:eastAsia="仿宋_GB2312" w:hAnsi="仿宋_GB2312" w:cs="仿宋_GB2312" w:hint="eastAsia"/>
          <w:sz w:val="32"/>
          <w:szCs w:val="32"/>
        </w:rPr>
        <w:t xml:space="preserve">  联系电话：</w:t>
      </w:r>
      <w:r w:rsidRPr="00AD384B">
        <w:rPr>
          <w:rFonts w:ascii="仿宋_GB2312" w:eastAsia="仿宋_GB2312" w:hAnsi="仿宋_GB2312" w:cs="仿宋_GB2312" w:hint="eastAsia"/>
          <w:sz w:val="32"/>
          <w:szCs w:val="32"/>
        </w:rPr>
        <w:t>0471-5909222</w:t>
      </w:r>
    </w:p>
    <w:p w:rsidR="00AD384B" w:rsidRPr="00AD384B" w:rsidRDefault="00AD384B" w:rsidP="006460CA"/>
    <w:sectPr w:rsidR="00AD384B" w:rsidRPr="00AD38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C45" w:rsidRDefault="00112C45" w:rsidP="00F31D11">
      <w:r>
        <w:separator/>
      </w:r>
    </w:p>
  </w:endnote>
  <w:endnote w:type="continuationSeparator" w:id="0">
    <w:p w:rsidR="00112C45" w:rsidRDefault="00112C45" w:rsidP="00F31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C45" w:rsidRDefault="00112C45" w:rsidP="00F31D11">
      <w:r>
        <w:separator/>
      </w:r>
    </w:p>
  </w:footnote>
  <w:footnote w:type="continuationSeparator" w:id="0">
    <w:p w:rsidR="00112C45" w:rsidRDefault="00112C45" w:rsidP="00F31D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EA2C3"/>
    <w:multiLevelType w:val="singleLevel"/>
    <w:tmpl w:val="60EEA2C3"/>
    <w:lvl w:ilvl="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9A8"/>
    <w:rsid w:val="000A50B9"/>
    <w:rsid w:val="00112C45"/>
    <w:rsid w:val="001D72FB"/>
    <w:rsid w:val="002F5203"/>
    <w:rsid w:val="00344EDC"/>
    <w:rsid w:val="00442F65"/>
    <w:rsid w:val="006159C9"/>
    <w:rsid w:val="006460CA"/>
    <w:rsid w:val="008653D8"/>
    <w:rsid w:val="009A03FB"/>
    <w:rsid w:val="009B5432"/>
    <w:rsid w:val="00A626FF"/>
    <w:rsid w:val="00A66A8F"/>
    <w:rsid w:val="00A831F8"/>
    <w:rsid w:val="00AD384B"/>
    <w:rsid w:val="00CC49A8"/>
    <w:rsid w:val="00E21AE7"/>
    <w:rsid w:val="00E44941"/>
    <w:rsid w:val="00E85A5D"/>
    <w:rsid w:val="00F01572"/>
    <w:rsid w:val="00F21305"/>
    <w:rsid w:val="00F31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9A8"/>
    <w:pPr>
      <w:overflowPunct w:val="0"/>
      <w:autoSpaceDE w:val="0"/>
      <w:autoSpaceDN w:val="0"/>
      <w:adjustRightInd w:val="0"/>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rsid w:val="00E44941"/>
    <w:pPr>
      <w:widowControl w:val="0"/>
      <w:overflowPunct/>
      <w:autoSpaceDE/>
      <w:autoSpaceDN/>
      <w:adjustRightInd/>
      <w:spacing w:after="120"/>
      <w:textAlignment w:val="auto"/>
    </w:pPr>
    <w:rPr>
      <w:kern w:val="2"/>
      <w:szCs w:val="24"/>
    </w:rPr>
  </w:style>
  <w:style w:type="character" w:customStyle="1" w:styleId="Char">
    <w:name w:val="正文文本 Char"/>
    <w:basedOn w:val="a0"/>
    <w:link w:val="a3"/>
    <w:semiHidden/>
    <w:rsid w:val="00E44941"/>
    <w:rPr>
      <w:rFonts w:ascii="Times New Roman" w:eastAsia="宋体" w:hAnsi="Times New Roman" w:cs="Times New Roman"/>
      <w:szCs w:val="24"/>
    </w:rPr>
  </w:style>
  <w:style w:type="paragraph" w:styleId="a4">
    <w:name w:val="Plain Text"/>
    <w:aliases w:val="普通文字,Char Char Char Char Char Char,Char Char Char Char Char Char Char Char Char,Char Char Char Char Char Char Char Char Char Char, Char Char Char Char Char Char, Char Char Char Char Char Char Char Char Char"/>
    <w:basedOn w:val="a"/>
    <w:link w:val="Char1"/>
    <w:rsid w:val="006460CA"/>
    <w:pPr>
      <w:widowControl w:val="0"/>
      <w:overflowPunct/>
      <w:autoSpaceDE/>
      <w:autoSpaceDN/>
      <w:adjustRightInd/>
      <w:textAlignment w:val="auto"/>
    </w:pPr>
    <w:rPr>
      <w:rFonts w:ascii="宋体" w:hAnsi="Courier New"/>
      <w:sz w:val="20"/>
      <w:szCs w:val="21"/>
    </w:rPr>
  </w:style>
  <w:style w:type="character" w:customStyle="1" w:styleId="Char0">
    <w:name w:val="纯文本 Char"/>
    <w:basedOn w:val="a0"/>
    <w:uiPriority w:val="99"/>
    <w:semiHidden/>
    <w:rsid w:val="006460CA"/>
    <w:rPr>
      <w:rFonts w:ascii="宋体" w:eastAsia="宋体" w:hAnsi="Courier New" w:cs="Courier New"/>
      <w:kern w:val="0"/>
      <w:szCs w:val="21"/>
    </w:rPr>
  </w:style>
  <w:style w:type="character" w:customStyle="1" w:styleId="Char1">
    <w:name w:val="纯文本 Char1"/>
    <w:aliases w:val="普通文字 Char,Char Char Char Char Char Char Char,Char Char Char Char Char Char Char Char Char Char1,Char Char Char Char Char Char Char Char Char Char Char, Char Char Char Char Char Char Char, Char Char Char Char Char Char Char Char Char Char"/>
    <w:basedOn w:val="a0"/>
    <w:link w:val="a4"/>
    <w:rsid w:val="006460CA"/>
    <w:rPr>
      <w:rFonts w:ascii="宋体" w:eastAsia="宋体" w:hAnsi="Courier New" w:cs="Times New Roman"/>
      <w:kern w:val="0"/>
      <w:sz w:val="20"/>
      <w:szCs w:val="21"/>
    </w:rPr>
  </w:style>
  <w:style w:type="paragraph" w:styleId="a5">
    <w:name w:val="header"/>
    <w:basedOn w:val="a"/>
    <w:link w:val="Char2"/>
    <w:uiPriority w:val="99"/>
    <w:unhideWhenUsed/>
    <w:rsid w:val="00F31D1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uiPriority w:val="99"/>
    <w:rsid w:val="00F31D11"/>
    <w:rPr>
      <w:rFonts w:ascii="Times New Roman" w:eastAsia="宋体" w:hAnsi="Times New Roman" w:cs="Times New Roman"/>
      <w:kern w:val="0"/>
      <w:sz w:val="18"/>
      <w:szCs w:val="18"/>
    </w:rPr>
  </w:style>
  <w:style w:type="paragraph" w:styleId="a6">
    <w:name w:val="footer"/>
    <w:basedOn w:val="a"/>
    <w:link w:val="Char3"/>
    <w:uiPriority w:val="99"/>
    <w:unhideWhenUsed/>
    <w:rsid w:val="00F31D11"/>
    <w:pPr>
      <w:tabs>
        <w:tab w:val="center" w:pos="4153"/>
        <w:tab w:val="right" w:pos="8306"/>
      </w:tabs>
      <w:snapToGrid w:val="0"/>
      <w:jc w:val="left"/>
    </w:pPr>
    <w:rPr>
      <w:sz w:val="18"/>
      <w:szCs w:val="18"/>
    </w:rPr>
  </w:style>
  <w:style w:type="character" w:customStyle="1" w:styleId="Char3">
    <w:name w:val="页脚 Char"/>
    <w:basedOn w:val="a0"/>
    <w:link w:val="a6"/>
    <w:uiPriority w:val="99"/>
    <w:rsid w:val="00F31D11"/>
    <w:rPr>
      <w:rFonts w:ascii="Times New Roman" w:eastAsia="宋体" w:hAnsi="Times New Roman" w:cs="Times New Roman"/>
      <w:kern w:val="0"/>
      <w:sz w:val="18"/>
      <w:szCs w:val="18"/>
    </w:rPr>
  </w:style>
  <w:style w:type="paragraph" w:customStyle="1" w:styleId="a7">
    <w:name w:val="标题二、"/>
    <w:basedOn w:val="a"/>
    <w:uiPriority w:val="99"/>
    <w:qFormat/>
    <w:rsid w:val="00AD384B"/>
    <w:pPr>
      <w:spacing w:line="360" w:lineRule="auto"/>
      <w:ind w:firstLineChars="200" w:firstLine="200"/>
      <w:outlineLvl w:val="2"/>
    </w:pPr>
    <w:rPr>
      <w:rFonts w:ascii="宋体" w:hAnsi="宋体"/>
      <w:b/>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9A8"/>
    <w:pPr>
      <w:overflowPunct w:val="0"/>
      <w:autoSpaceDE w:val="0"/>
      <w:autoSpaceDN w:val="0"/>
      <w:adjustRightInd w:val="0"/>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rsid w:val="00E44941"/>
    <w:pPr>
      <w:widowControl w:val="0"/>
      <w:overflowPunct/>
      <w:autoSpaceDE/>
      <w:autoSpaceDN/>
      <w:adjustRightInd/>
      <w:spacing w:after="120"/>
      <w:textAlignment w:val="auto"/>
    </w:pPr>
    <w:rPr>
      <w:kern w:val="2"/>
      <w:szCs w:val="24"/>
    </w:rPr>
  </w:style>
  <w:style w:type="character" w:customStyle="1" w:styleId="Char">
    <w:name w:val="正文文本 Char"/>
    <w:basedOn w:val="a0"/>
    <w:link w:val="a3"/>
    <w:semiHidden/>
    <w:rsid w:val="00E44941"/>
    <w:rPr>
      <w:rFonts w:ascii="Times New Roman" w:eastAsia="宋体" w:hAnsi="Times New Roman" w:cs="Times New Roman"/>
      <w:szCs w:val="24"/>
    </w:rPr>
  </w:style>
  <w:style w:type="paragraph" w:styleId="a4">
    <w:name w:val="Plain Text"/>
    <w:aliases w:val="普通文字,Char Char Char Char Char Char,Char Char Char Char Char Char Char Char Char,Char Char Char Char Char Char Char Char Char Char, Char Char Char Char Char Char, Char Char Char Char Char Char Char Char Char"/>
    <w:basedOn w:val="a"/>
    <w:link w:val="Char1"/>
    <w:rsid w:val="006460CA"/>
    <w:pPr>
      <w:widowControl w:val="0"/>
      <w:overflowPunct/>
      <w:autoSpaceDE/>
      <w:autoSpaceDN/>
      <w:adjustRightInd/>
      <w:textAlignment w:val="auto"/>
    </w:pPr>
    <w:rPr>
      <w:rFonts w:ascii="宋体" w:hAnsi="Courier New"/>
      <w:sz w:val="20"/>
      <w:szCs w:val="21"/>
    </w:rPr>
  </w:style>
  <w:style w:type="character" w:customStyle="1" w:styleId="Char0">
    <w:name w:val="纯文本 Char"/>
    <w:basedOn w:val="a0"/>
    <w:uiPriority w:val="99"/>
    <w:semiHidden/>
    <w:rsid w:val="006460CA"/>
    <w:rPr>
      <w:rFonts w:ascii="宋体" w:eastAsia="宋体" w:hAnsi="Courier New" w:cs="Courier New"/>
      <w:kern w:val="0"/>
      <w:szCs w:val="21"/>
    </w:rPr>
  </w:style>
  <w:style w:type="character" w:customStyle="1" w:styleId="Char1">
    <w:name w:val="纯文本 Char1"/>
    <w:aliases w:val="普通文字 Char,Char Char Char Char Char Char Char,Char Char Char Char Char Char Char Char Char Char1,Char Char Char Char Char Char Char Char Char Char Char, Char Char Char Char Char Char Char, Char Char Char Char Char Char Char Char Char Char"/>
    <w:basedOn w:val="a0"/>
    <w:link w:val="a4"/>
    <w:rsid w:val="006460CA"/>
    <w:rPr>
      <w:rFonts w:ascii="宋体" w:eastAsia="宋体" w:hAnsi="Courier New" w:cs="Times New Roman"/>
      <w:kern w:val="0"/>
      <w:sz w:val="20"/>
      <w:szCs w:val="21"/>
    </w:rPr>
  </w:style>
  <w:style w:type="paragraph" w:styleId="a5">
    <w:name w:val="header"/>
    <w:basedOn w:val="a"/>
    <w:link w:val="Char2"/>
    <w:uiPriority w:val="99"/>
    <w:unhideWhenUsed/>
    <w:rsid w:val="00F31D1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uiPriority w:val="99"/>
    <w:rsid w:val="00F31D11"/>
    <w:rPr>
      <w:rFonts w:ascii="Times New Roman" w:eastAsia="宋体" w:hAnsi="Times New Roman" w:cs="Times New Roman"/>
      <w:kern w:val="0"/>
      <w:sz w:val="18"/>
      <w:szCs w:val="18"/>
    </w:rPr>
  </w:style>
  <w:style w:type="paragraph" w:styleId="a6">
    <w:name w:val="footer"/>
    <w:basedOn w:val="a"/>
    <w:link w:val="Char3"/>
    <w:uiPriority w:val="99"/>
    <w:unhideWhenUsed/>
    <w:rsid w:val="00F31D11"/>
    <w:pPr>
      <w:tabs>
        <w:tab w:val="center" w:pos="4153"/>
        <w:tab w:val="right" w:pos="8306"/>
      </w:tabs>
      <w:snapToGrid w:val="0"/>
      <w:jc w:val="left"/>
    </w:pPr>
    <w:rPr>
      <w:sz w:val="18"/>
      <w:szCs w:val="18"/>
    </w:rPr>
  </w:style>
  <w:style w:type="character" w:customStyle="1" w:styleId="Char3">
    <w:name w:val="页脚 Char"/>
    <w:basedOn w:val="a0"/>
    <w:link w:val="a6"/>
    <w:uiPriority w:val="99"/>
    <w:rsid w:val="00F31D11"/>
    <w:rPr>
      <w:rFonts w:ascii="Times New Roman" w:eastAsia="宋体" w:hAnsi="Times New Roman" w:cs="Times New Roman"/>
      <w:kern w:val="0"/>
      <w:sz w:val="18"/>
      <w:szCs w:val="18"/>
    </w:rPr>
  </w:style>
  <w:style w:type="paragraph" w:customStyle="1" w:styleId="a7">
    <w:name w:val="标题二、"/>
    <w:basedOn w:val="a"/>
    <w:uiPriority w:val="99"/>
    <w:qFormat/>
    <w:rsid w:val="00AD384B"/>
    <w:pPr>
      <w:spacing w:line="360" w:lineRule="auto"/>
      <w:ind w:firstLineChars="200" w:firstLine="200"/>
      <w:outlineLvl w:val="2"/>
    </w:pPr>
    <w:rPr>
      <w:rFonts w:ascii="宋体" w:hAnsi="宋体"/>
      <w:b/>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29</Pages>
  <Words>2167</Words>
  <Characters>12352</Characters>
  <Application>Microsoft Office Word</Application>
  <DocSecurity>0</DocSecurity>
  <Lines>102</Lines>
  <Paragraphs>28</Paragraphs>
  <ScaleCrop>false</ScaleCrop>
  <Company>Microsoft</Company>
  <LinksUpToDate>false</LinksUpToDate>
  <CharactersWithSpaces>14491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狄贵</dc:creator>
  <cp:lastModifiedBy>刘昱希</cp:lastModifiedBy>
  <cp:revision>19</cp:revision>
  <dcterms:created xsi:type="dcterms:W3CDTF">2022-04-11T07:32:00Z</dcterms:created>
  <dcterms:modified xsi:type="dcterms:W3CDTF">2022-04-12T09:22:00Z</dcterms:modified>
</cp:coreProperties>
</file>