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B" w:rsidRDefault="000C11EB" w:rsidP="000C11EB">
      <w:pPr>
        <w:spacing w:line="560" w:lineRule="exact"/>
        <w:jc w:val="center"/>
        <w:rPr>
          <w:rFonts w:ascii="方正小标宋简体" w:eastAsia="方正小标宋简体" w:hAnsi="微软雅黑" w:cs="微软雅黑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b/>
          <w:bCs/>
          <w:color w:val="000000"/>
          <w:sz w:val="44"/>
          <w:szCs w:val="44"/>
          <w:shd w:val="clear" w:color="auto" w:fill="FFFFFF"/>
        </w:rPr>
        <w:t>国家税务总局兴安盟税务局稽查局</w:t>
      </w:r>
    </w:p>
    <w:p w:rsidR="000C11EB" w:rsidRDefault="000C11EB" w:rsidP="000C11EB">
      <w:pPr>
        <w:spacing w:line="560" w:lineRule="exact"/>
        <w:jc w:val="center"/>
        <w:rPr>
          <w:rFonts w:ascii="方正小标宋简体" w:eastAsia="方正小标宋简体" w:hAnsi="微软雅黑" w:cs="微软雅黑" w:hint="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b/>
          <w:bCs/>
          <w:color w:val="000000"/>
          <w:sz w:val="44"/>
          <w:szCs w:val="44"/>
          <w:shd w:val="clear" w:color="auto" w:fill="FFFFFF"/>
        </w:rPr>
        <w:t>2021年税务稽查随机抽查方案</w:t>
      </w:r>
    </w:p>
    <w:p w:rsidR="000C11EB" w:rsidRDefault="000C11EB" w:rsidP="000C11EB">
      <w:pPr>
        <w:rPr>
          <w:rFonts w:ascii="仿宋_GB2312" w:eastAsia="仿宋_GB2312" w:hAnsi="微软雅黑" w:cs="微软雅黑" w:hint="eastAsia"/>
          <w:bCs/>
          <w:color w:val="000000"/>
          <w:sz w:val="32"/>
          <w:szCs w:val="32"/>
          <w:shd w:val="clear" w:color="auto" w:fill="FFFFFF"/>
        </w:rPr>
      </w:pPr>
    </w:p>
    <w:p w:rsidR="000C11EB" w:rsidRDefault="000C11EB" w:rsidP="000C11EB">
      <w:pPr>
        <w:ind w:firstLineChars="200" w:firstLine="640"/>
        <w:rPr>
          <w:rFonts w:ascii="仿宋_GB2312" w:eastAsia="仿宋_GB2312" w:hAnsi="微软雅黑" w:cs="微软雅黑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为了贯彻落实国家税务总局关于印发〈推进税务稽查随机抽查实施方案〉的通知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税总发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〔2015〕104号）</w:t>
      </w:r>
      <w:r>
        <w:rPr>
          <w:rFonts w:ascii="仿宋_GB2312" w:eastAsia="仿宋_GB2312" w:hAnsi="微软雅黑" w:cs="微软雅黑" w:hint="eastAsia"/>
          <w:bCs/>
          <w:color w:val="000000"/>
          <w:sz w:val="32"/>
          <w:szCs w:val="32"/>
          <w:shd w:val="clear" w:color="auto" w:fill="FFFFFF"/>
        </w:rPr>
        <w:t>，根据《国家税务总局兴安盟税务局2021年税务稽查随机抽查计划》制定本方案。</w:t>
      </w:r>
    </w:p>
    <w:p w:rsidR="000C11EB" w:rsidRDefault="000C11EB" w:rsidP="000C11EB">
      <w:pPr>
        <w:spacing w:line="560" w:lineRule="exact"/>
        <w:ind w:firstLineChars="200" w:firstLine="640"/>
        <w:rPr>
          <w:rFonts w:ascii="Calibri" w:eastAsia="仿宋_GB2312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一、实施范围及实施主体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逃避税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问题多发的行业地区适当提高“双随机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公开抽查比例的要求，对结合本地区税收征管现状对矿山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企业企业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为重点进行随机抽查。按照计划，由国家税务总局兴安盟税务局稽查局负责检查。</w:t>
      </w:r>
    </w:p>
    <w:p w:rsidR="000C11EB" w:rsidRDefault="000C11EB" w:rsidP="000C11EB">
      <w:pPr>
        <w:spacing w:line="56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三、工作步骤</w:t>
      </w:r>
    </w:p>
    <w:p w:rsidR="000C11EB" w:rsidRDefault="000C11EB" w:rsidP="000C11EB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（一）确定抽查对象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7月底之前，以风险管理为导向，分析建立矿山企业为重点建的检查名录库，并分别在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“国家企业信用公示系统（部门协同监管平台-内蒙古）和金税三期双随机平台中录入信息。并随机抽取2户为作为随机抽查对象，随机选派执法人员。检查人员不低于每户2人。</w:t>
      </w:r>
    </w:p>
    <w:p w:rsidR="000C11EB" w:rsidRDefault="000C11EB" w:rsidP="000C11EB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（二）实施抽查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8-11月，稽查局检查部门根据“双随机、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公开”检查任务开展入户检查。及时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检查结果并结果反馈案源管理部门。</w:t>
      </w:r>
    </w:p>
    <w:p w:rsidR="000C11EB" w:rsidRDefault="000C11EB" w:rsidP="000C11EB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（三）抽查结果公示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11月底之前，案源管理部门，要根据检查人员检查结果，录入协调监管平台中依法公示，接受社会各界监督。</w:t>
      </w:r>
    </w:p>
    <w:p w:rsidR="000C11EB" w:rsidRDefault="000C11EB" w:rsidP="000C11EB">
      <w:pPr>
        <w:spacing w:line="56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四、工作要求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一是提高认识。各部门要充分了解“双随机、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公开”监管工作重要意义，进一步提高思想认识，切实增强使命感和责任感，按照新时代市场监管新要求，推动“双随机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公开”监管工作。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二是加强组织领导。各部门负责人要扛起责任抓好本次随机抽查任务涉及本部门的工作，协同做好工作衔接，在确定的检查时间内完成工作任务。 </w:t>
      </w:r>
    </w:p>
    <w:p w:rsidR="000C11EB" w:rsidRDefault="000C11EB" w:rsidP="000C11E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三是加强协调配合。各部门要按照各自职责按照法定程序认真开展工作，推动“双随机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公开”随机抽查工作中存在问题及时反馈。</w:t>
      </w:r>
    </w:p>
    <w:p w:rsidR="000C11EB" w:rsidRDefault="000C11EB" w:rsidP="000C11EB">
      <w:pPr>
        <w:ind w:firstLineChars="200" w:firstLine="640"/>
        <w:rPr>
          <w:rFonts w:ascii="仿宋_GB2312" w:eastAsia="仿宋_GB2312" w:hAnsi="微软雅黑" w:cs="微软雅黑" w:hint="eastAsia"/>
          <w:bCs/>
          <w:color w:val="000000"/>
          <w:sz w:val="32"/>
          <w:szCs w:val="32"/>
          <w:shd w:val="clear" w:color="auto" w:fill="FFFFFF"/>
        </w:rPr>
      </w:pPr>
    </w:p>
    <w:p w:rsidR="00ED62FA" w:rsidRDefault="000C11EB">
      <w:pPr>
        <w:rPr>
          <w:rFonts w:hint="eastAsia"/>
        </w:rPr>
      </w:pPr>
      <w:bookmarkStart w:id="0" w:name="_GoBack"/>
      <w:bookmarkEnd w:id="0"/>
    </w:p>
    <w:sectPr w:rsidR="00ED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1"/>
    <w:rsid w:val="000C11EB"/>
    <w:rsid w:val="00283046"/>
    <w:rsid w:val="00396DD1"/>
    <w:rsid w:val="00F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马爱民</dc:creator>
  <cp:keywords/>
  <dc:description/>
  <cp:lastModifiedBy>马爱民</cp:lastModifiedBy>
  <cp:revision>3</cp:revision>
  <dcterms:created xsi:type="dcterms:W3CDTF">2021-08-02T06:56:00Z</dcterms:created>
  <dcterms:modified xsi:type="dcterms:W3CDTF">2021-08-02T06:56:00Z</dcterms:modified>
</cp:coreProperties>
</file>