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4" w:line="560" w:lineRule="exact"/>
        <w:ind w:left="75"/>
        <w:rPr>
          <w:rFonts w:hint="eastAsia" w:ascii="Arial" w:eastAsia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4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兴安盟202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:lang w:val="en-US" w:eastAsia="zh-CN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:lang w:eastAsia="zh-CN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涉税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领域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:lang w:eastAsia="zh-CN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联合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方正小标宋简体" w:hAnsi="方正小标宋简体" w:eastAsia="方正小标宋简体" w:cs="方正小标宋简体"/>
          <w:spacing w:val="2"/>
          <w:sz w:val="30"/>
          <w:szCs w:val="30"/>
          <w:lang w:eastAsia="zh-CN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双随机、一公开</w:t>
      </w:r>
      <w:r>
        <w:rPr>
          <w:rFonts w:hint="eastAsia" w:ascii="方正小标宋简体" w:hAnsi="方正小标宋简体" w:eastAsia="方正小标宋简体" w:cs="方正小标宋简体"/>
          <w:spacing w:val="-114"/>
          <w:sz w:val="30"/>
          <w:szCs w:val="3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"/>
          <w:sz w:val="30"/>
          <w:szCs w:val="30"/>
          <w14:textOutline w14:w="5832" w14:cap="flat" w14:cmpd="sng">
            <w14:solidFill>
              <w14:srgbClr w14:val="000000"/>
            </w14:solidFill>
            <w14:prstDash w14:val="solid"/>
            <w14:miter w14:val="0"/>
          </w14:textOutline>
        </w:rPr>
        <w:t>”抽查计划</w:t>
      </w:r>
    </w:p>
    <w:tbl>
      <w:tblPr>
        <w:tblStyle w:val="6"/>
        <w:tblpPr w:leftFromText="180" w:rightFromText="180" w:vertAnchor="text" w:horzAnchor="page" w:tblpX="1070" w:tblpY="281"/>
        <w:tblOverlap w:val="never"/>
        <w:tblW w:w="14556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227"/>
        <w:gridCol w:w="986"/>
        <w:gridCol w:w="492"/>
        <w:gridCol w:w="564"/>
        <w:gridCol w:w="816"/>
        <w:gridCol w:w="528"/>
        <w:gridCol w:w="456"/>
        <w:gridCol w:w="876"/>
        <w:gridCol w:w="624"/>
        <w:gridCol w:w="2292"/>
        <w:gridCol w:w="2100"/>
        <w:gridCol w:w="2383"/>
        <w:gridCol w:w="78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联合抽查计划名称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 对象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抽取时间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检查重点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发起部门抽查事项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参与部门抽查事项</w:t>
            </w: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4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兴安盟国家税务总局兴安盟税务局</w:t>
            </w:r>
            <w:r>
              <w:rPr>
                <w:rFonts w:hint="eastAsia"/>
              </w:rPr>
              <w:t>2025年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</w:rPr>
              <w:t>“双随机、一公开”</w:t>
            </w:r>
            <w:r>
              <w:rPr>
                <w:rFonts w:hint="eastAsia"/>
                <w:lang w:eastAsia="zh-CN"/>
              </w:rPr>
              <w:t>涉税领域</w:t>
            </w:r>
            <w:r>
              <w:rPr>
                <w:rFonts w:hint="eastAsia"/>
              </w:rPr>
              <w:t>联合抽查计划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兴安盟2025年涉税领域联合抽查检查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涉税企业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国家税务总局兴安盟税务局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兴安盟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市场监督管理局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现场检查、网络检查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5-6月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按照实际工作比例抽取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7-12月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国家税务总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局兴安盟税务局：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涉税事项检查。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兴安盟市场监督管理局（执法稽查局、信用监督管理科）：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登记事项检查；公示信息检查。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-76835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/9H5d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LAXBcpbnfDny8HC3&#10;AVmV8n+B6gd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/9H5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4BC4"/>
    <w:rsid w:val="2659140D"/>
    <w:rsid w:val="6E4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2025-06-03T02:42:00Z</dcterms:created>
  <dc:creator>Administrator</dc:creator>
  <cp:lastModifiedBy>李浩</cp:lastModifiedBy>
  <dcterms:modified xsi:type="dcterms:W3CDTF">2025-06-19T01:21:07Z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