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eastAsia="方正小标宋简体"/>
          <w:sz w:val="44"/>
          <w:szCs w:val="44"/>
        </w:rPr>
      </w:pPr>
      <w:r>
        <w:rPr>
          <w:rFonts w:eastAsia="方正小标宋简体"/>
          <w:sz w:val="44"/>
          <w:szCs w:val="44"/>
          <w:u w:val="single"/>
        </w:rPr>
        <w:t xml:space="preserve"> </w:t>
      </w:r>
      <w:r>
        <w:rPr>
          <w:rFonts w:hint="eastAsia" w:eastAsia="方正小标宋简体"/>
          <w:sz w:val="44"/>
          <w:szCs w:val="44"/>
          <w:u w:val="single"/>
          <w:lang w:eastAsia="zh-CN"/>
        </w:rPr>
        <w:t>国家税务总局阿拉善盟税务局稽查局</w:t>
      </w:r>
      <w:r>
        <w:rPr>
          <w:rFonts w:hint="eastAsia" w:eastAsia="方正小标宋简体" w:cs="方正小标宋简体"/>
          <w:sz w:val="44"/>
          <w:szCs w:val="44"/>
        </w:rPr>
        <w:t>部门随机抽查事项清单</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6"/>
        <w:gridCol w:w="1946"/>
        <w:gridCol w:w="1466"/>
        <w:gridCol w:w="1706"/>
        <w:gridCol w:w="1707"/>
        <w:gridCol w:w="1707"/>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序 号</w:t>
            </w:r>
          </w:p>
        </w:tc>
        <w:tc>
          <w:tcPr>
            <w:tcW w:w="365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抽 查 项 目</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检查对象</w:t>
            </w:r>
          </w:p>
        </w:tc>
        <w:tc>
          <w:tcPr>
            <w:tcW w:w="1706"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事项类别</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检查方式</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检查主体</w:t>
            </w:r>
          </w:p>
        </w:tc>
        <w:tc>
          <w:tcPr>
            <w:tcW w:w="2628"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检 查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c>
          <w:tcPr>
            <w:tcW w:w="1706"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抽查类别</w:t>
            </w:r>
          </w:p>
        </w:tc>
        <w:tc>
          <w:tcPr>
            <w:tcW w:w="1946"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eastAsia="仿宋_GB2312"/>
                <w:sz w:val="28"/>
                <w:szCs w:val="32"/>
              </w:rPr>
            </w:pPr>
            <w:r>
              <w:rPr>
                <w:rFonts w:hint="eastAsia" w:ascii="仿宋_GB2312" w:hAnsi="黑体" w:eastAsia="仿宋_GB2312" w:cs="黑体"/>
                <w:sz w:val="28"/>
                <w:szCs w:val="32"/>
              </w:rPr>
              <w:t>抽查事项</w:t>
            </w: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34"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eastAsia="仿宋_GB2312"/>
                <w:sz w:val="28"/>
                <w:szCs w:val="32"/>
                <w:lang w:val="en-US" w:eastAsia="zh-CN"/>
              </w:rPr>
            </w:pPr>
            <w:r>
              <w:rPr>
                <w:rFonts w:hint="eastAsia" w:ascii="仿宋_GB2312" w:eastAsia="仿宋_GB2312"/>
                <w:sz w:val="28"/>
                <w:szCs w:val="32"/>
                <w:lang w:val="en-US" w:eastAsia="zh-CN"/>
              </w:rPr>
              <w:t>1</w:t>
            </w:r>
          </w:p>
        </w:tc>
        <w:tc>
          <w:tcPr>
            <w:tcW w:w="1706"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eastAsia="仿宋_GB2312"/>
                <w:sz w:val="28"/>
                <w:szCs w:val="32"/>
                <w:lang w:eastAsia="zh-CN"/>
              </w:rPr>
            </w:pPr>
            <w:r>
              <w:rPr>
                <w:rFonts w:hint="eastAsia" w:ascii="仿宋_GB2312" w:eastAsia="仿宋_GB2312"/>
                <w:sz w:val="24"/>
                <w:szCs w:val="24"/>
                <w:lang w:eastAsia="zh-CN"/>
              </w:rPr>
              <w:t>涉税事项检查</w:t>
            </w:r>
          </w:p>
        </w:tc>
        <w:tc>
          <w:tcPr>
            <w:tcW w:w="194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8"/>
                <w:szCs w:val="32"/>
                <w:lang w:eastAsia="zh-CN"/>
              </w:rPr>
            </w:pPr>
            <w:r>
              <w:rPr>
                <w:rFonts w:hint="eastAsia" w:ascii="仿宋_GB2312" w:eastAsia="仿宋_GB2312"/>
                <w:sz w:val="24"/>
                <w:szCs w:val="24"/>
                <w:lang w:eastAsia="zh-CN"/>
              </w:rPr>
              <w:t>建筑业（公路工程建筑、房地产开发经营、建筑物拆除活动、住宅房屋建筑、电气安装等行业）涉税违法情况</w:t>
            </w:r>
          </w:p>
        </w:tc>
        <w:tc>
          <w:tcPr>
            <w:tcW w:w="14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8"/>
                <w:szCs w:val="32"/>
                <w:lang w:eastAsia="zh-CN"/>
              </w:rPr>
            </w:pPr>
            <w:r>
              <w:rPr>
                <w:rFonts w:hint="eastAsia" w:ascii="仿宋_GB2312" w:eastAsia="仿宋_GB2312"/>
                <w:sz w:val="24"/>
                <w:szCs w:val="24"/>
                <w:lang w:eastAsia="zh-CN"/>
              </w:rPr>
              <w:t>国家税务总局阿拉善盟税务局重点税源企业名录库企业</w:t>
            </w:r>
          </w:p>
        </w:tc>
        <w:tc>
          <w:tcPr>
            <w:tcW w:w="1706"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_GB2312" w:eastAsia="仿宋_GB2312"/>
                <w:sz w:val="28"/>
                <w:szCs w:val="32"/>
                <w:lang w:eastAsia="zh-CN"/>
              </w:rPr>
            </w:pPr>
            <w:r>
              <w:rPr>
                <w:rFonts w:hint="eastAsia" w:ascii="仿宋_GB2312" w:eastAsia="仿宋_GB2312"/>
                <w:sz w:val="24"/>
                <w:szCs w:val="24"/>
                <w:lang w:eastAsia="zh-CN"/>
              </w:rPr>
              <w:t>一般事项检查</w:t>
            </w: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实地检查、书面检查</w:t>
            </w: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eastAsia="zh-CN"/>
              </w:rPr>
              <w:t>国家税务总局阿拉善盟税务局稽查局、国家税务总局阿拉善盟税务局第一稽查局</w:t>
            </w:r>
          </w:p>
        </w:tc>
        <w:tc>
          <w:tcPr>
            <w:tcW w:w="26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《中华人民共和国税收征管法》第四章及其实施细则第六章等法律、行政法规和税务部门规章相关规定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34"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eastAsia="仿宋"/>
                <w:sz w:val="32"/>
                <w:szCs w:val="32"/>
                <w:lang w:val="en-US" w:eastAsia="zh-CN"/>
              </w:rPr>
            </w:pPr>
            <w:r>
              <w:rPr>
                <w:rFonts w:hint="eastAsia" w:eastAsia="仿宋"/>
                <w:sz w:val="32"/>
                <w:szCs w:val="32"/>
                <w:lang w:val="en-US" w:eastAsia="zh-CN"/>
              </w:rPr>
              <w:t>2</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涉税事项检查</w:t>
            </w:r>
          </w:p>
        </w:tc>
        <w:tc>
          <w:tcPr>
            <w:tcW w:w="19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采矿业（建筑用石加工、建筑装饰用石开采、粘土及其他土砂石开采、耐火土石开采、铁矿采选、铅锌矿采选、烟煤和无烟煤开采洗选等行业）涉税违法情况</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国家税务总局阿拉善盟税务局重点税源企业名录库企业</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一般事项检查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实地检查、书面检查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国家税务总局阿拉善盟税务局稽查局、国家税务总局阿拉善盟税务局第一稽查局</w:t>
            </w:r>
          </w:p>
        </w:tc>
        <w:tc>
          <w:tcPr>
            <w:tcW w:w="2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《中华人民共和国税收征管法》第四章及其实施细则第六章等法律、行政法规和税务部门规章相关规定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eastAsia="仿宋"/>
                <w:sz w:val="32"/>
                <w:szCs w:val="32"/>
                <w:lang w:val="en-US" w:eastAsia="zh-CN"/>
              </w:rPr>
            </w:pPr>
            <w:r>
              <w:rPr>
                <w:rFonts w:hint="eastAsia" w:eastAsia="仿宋"/>
                <w:sz w:val="32"/>
                <w:szCs w:val="32"/>
                <w:lang w:val="en-US" w:eastAsia="zh-CN"/>
              </w:rPr>
              <w:t>3</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涉税事项检查</w:t>
            </w:r>
          </w:p>
        </w:tc>
        <w:tc>
          <w:tcPr>
            <w:tcW w:w="19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制造业（无机碱制造、其他日用化学产品制造、水泥制品制造、炼焦、铁合金冶炼等行业）涉税违法情况</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国家税务总局阿拉善盟税务局重点税源企业名录库企业</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一般事项检查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实地检查、书面检查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国家税务总局阿拉善盟税务局稽查局、国家税务总局阿拉善盟税务局第一稽查局</w:t>
            </w:r>
          </w:p>
        </w:tc>
        <w:tc>
          <w:tcPr>
            <w:tcW w:w="2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《中华人民共和国税收征管法》第四章及其实施细则第六章等法律、行政法规和税务部门规章相关规定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eastAsia="仿宋"/>
                <w:sz w:val="32"/>
                <w:szCs w:val="32"/>
                <w:lang w:val="en-US" w:eastAsia="zh-CN"/>
              </w:rPr>
            </w:pPr>
            <w:r>
              <w:rPr>
                <w:rFonts w:hint="eastAsia" w:eastAsia="仿宋"/>
                <w:sz w:val="32"/>
                <w:szCs w:val="32"/>
                <w:lang w:val="en-US" w:eastAsia="zh-CN"/>
              </w:rPr>
              <w:t>4</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涉税事项检查</w:t>
            </w:r>
          </w:p>
        </w:tc>
        <w:tc>
          <w:tcPr>
            <w:tcW w:w="19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批发零售业（药品零售、超级市场、煤炭及制品批发等行业）涉税违法情况</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国家税务总局阿拉善盟税务局重点税源企业名录库企业</w:t>
            </w:r>
          </w:p>
        </w:tc>
        <w:tc>
          <w:tcPr>
            <w:tcW w:w="1706" w:type="dxa"/>
            <w:tcBorders>
              <w:top w:val="single" w:color="auto" w:sz="4" w:space="0"/>
              <w:left w:val="single" w:color="auto" w:sz="4" w:space="0"/>
              <w:bottom w:val="single" w:color="auto" w:sz="4" w:space="0"/>
              <w:right w:val="single" w:color="auto" w:sz="4" w:space="0"/>
            </w:tcBorders>
            <w:vAlign w:val="top"/>
          </w:tcPr>
          <w:p>
            <w:pPr>
              <w:spacing w:line="520" w:lineRule="exact"/>
              <w:jc w:val="center"/>
              <w:rPr>
                <w:rFonts w:hint="eastAsia" w:ascii="仿宋_GB2312" w:hAnsi="Times New Roman" w:eastAsia="仿宋_GB2312" w:cs="Times New Roman"/>
                <w:kern w:val="2"/>
                <w:sz w:val="28"/>
                <w:szCs w:val="32"/>
                <w:lang w:val="en-US" w:eastAsia="zh-CN" w:bidi="ar-SA"/>
              </w:rPr>
            </w:pPr>
            <w:r>
              <w:rPr>
                <w:rFonts w:hint="eastAsia" w:ascii="仿宋_GB2312" w:eastAsia="仿宋_GB2312"/>
                <w:sz w:val="24"/>
                <w:szCs w:val="24"/>
                <w:lang w:eastAsia="zh-CN"/>
              </w:rPr>
              <w:t>一般事项检查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实地检查、书面检查</w:t>
            </w:r>
          </w:p>
        </w:tc>
        <w:tc>
          <w:tcPr>
            <w:tcW w:w="17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国家税务总局阿拉善盟税务局稽查局、国家税务总局阿拉善盟税务局第一稽查局</w:t>
            </w:r>
          </w:p>
        </w:tc>
        <w:tc>
          <w:tcPr>
            <w:tcW w:w="26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《中华人民共和国税收征管法》第四章及其实施细则第六章等法律、行政法规和税务部门规章相关规定</w:t>
            </w:r>
          </w:p>
        </w:tc>
      </w:tr>
    </w:tbl>
    <w:p>
      <w:pPr>
        <w:spacing w:line="400" w:lineRule="exact"/>
        <w:rPr>
          <w:rFonts w:hint="eastAsia" w:ascii="楷体_GB2312" w:hAnsi="楷体" w:eastAsia="楷体_GB2312" w:cs="楷体"/>
          <w:sz w:val="28"/>
          <w:szCs w:val="30"/>
        </w:rPr>
      </w:pPr>
      <w:r>
        <w:rPr>
          <w:rFonts w:hint="eastAsia" w:ascii="楷体_GB2312" w:hAnsi="楷体" w:eastAsia="楷体_GB2312" w:cs="楷体"/>
          <w:sz w:val="28"/>
          <w:szCs w:val="30"/>
        </w:rPr>
        <w:t>填表说明：</w:t>
      </w:r>
      <w:r>
        <w:rPr>
          <w:rFonts w:hint="eastAsia" w:ascii="楷体_GB2312" w:eastAsia="楷体_GB2312"/>
          <w:sz w:val="28"/>
          <w:szCs w:val="30"/>
        </w:rPr>
        <w:t>1.</w:t>
      </w:r>
      <w:r>
        <w:rPr>
          <w:rFonts w:hint="eastAsia" w:ascii="楷体_GB2312" w:hAnsi="楷体" w:eastAsia="楷体_GB2312" w:cs="楷体"/>
          <w:sz w:val="28"/>
          <w:szCs w:val="30"/>
        </w:rPr>
        <w:t>抽查类别可根据《国民经济行业分类》中的行业大类填写；</w:t>
      </w:r>
    </w:p>
    <w:p>
      <w:pPr>
        <w:spacing w:line="400" w:lineRule="exact"/>
        <w:ind w:firstLine="1400" w:firstLineChars="500"/>
        <w:rPr>
          <w:rFonts w:hint="eastAsia" w:ascii="楷体_GB2312" w:hAnsi="楷体" w:eastAsia="楷体_GB2312" w:cs="楷体"/>
          <w:sz w:val="28"/>
          <w:szCs w:val="30"/>
        </w:rPr>
      </w:pPr>
      <w:r>
        <w:rPr>
          <w:rFonts w:hint="eastAsia" w:ascii="楷体_GB2312" w:eastAsia="楷体_GB2312"/>
          <w:sz w:val="28"/>
          <w:szCs w:val="30"/>
        </w:rPr>
        <w:t>2.</w:t>
      </w:r>
      <w:r>
        <w:rPr>
          <w:rFonts w:hint="eastAsia" w:ascii="楷体_GB2312" w:hAnsi="楷体" w:eastAsia="楷体_GB2312" w:cs="楷体"/>
          <w:sz w:val="28"/>
          <w:szCs w:val="30"/>
        </w:rPr>
        <w:t>抽查事项为具体要随机抽查检查的行业领域；</w:t>
      </w:r>
    </w:p>
    <w:p>
      <w:pPr>
        <w:spacing w:line="400" w:lineRule="exact"/>
        <w:ind w:firstLine="1400" w:firstLineChars="500"/>
        <w:rPr>
          <w:rFonts w:hint="eastAsia" w:ascii="楷体_GB2312" w:hAnsi="楷体" w:eastAsia="楷体_GB2312" w:cs="楷体"/>
          <w:sz w:val="28"/>
          <w:szCs w:val="30"/>
        </w:rPr>
      </w:pPr>
      <w:r>
        <w:rPr>
          <w:rFonts w:hint="eastAsia" w:ascii="楷体_GB2312" w:eastAsia="楷体_GB2312"/>
          <w:sz w:val="28"/>
          <w:szCs w:val="30"/>
        </w:rPr>
        <w:t>3.</w:t>
      </w:r>
      <w:r>
        <w:rPr>
          <w:rFonts w:hint="eastAsia" w:ascii="楷体_GB2312" w:hAnsi="楷体" w:eastAsia="楷体_GB2312" w:cs="楷体"/>
          <w:sz w:val="28"/>
          <w:szCs w:val="30"/>
        </w:rPr>
        <w:t>检查对象为抽查事项对应的被检查市场主体范围或产品、项目、行为等；</w:t>
      </w:r>
    </w:p>
    <w:p>
      <w:pPr>
        <w:spacing w:line="400" w:lineRule="exact"/>
        <w:ind w:firstLine="1400" w:firstLineChars="500"/>
        <w:rPr>
          <w:rFonts w:hint="eastAsia" w:ascii="楷体_GB2312" w:hAnsi="楷体" w:eastAsia="楷体_GB2312" w:cs="楷体"/>
          <w:sz w:val="28"/>
          <w:szCs w:val="30"/>
        </w:rPr>
      </w:pPr>
      <w:r>
        <w:rPr>
          <w:rFonts w:hint="eastAsia" w:ascii="楷体_GB2312" w:eastAsia="楷体_GB2312"/>
          <w:sz w:val="28"/>
          <w:szCs w:val="30"/>
        </w:rPr>
        <w:t>4.</w:t>
      </w:r>
      <w:r>
        <w:rPr>
          <w:rFonts w:hint="eastAsia" w:ascii="楷体_GB2312" w:hAnsi="楷体" w:eastAsia="楷体_GB2312" w:cs="楷体"/>
          <w:sz w:val="28"/>
          <w:szCs w:val="30"/>
        </w:rPr>
        <w:t>事项类别分为一般检查事项和重点检查事项；</w:t>
      </w:r>
    </w:p>
    <w:p>
      <w:pPr>
        <w:spacing w:line="400" w:lineRule="exact"/>
        <w:ind w:firstLine="1400" w:firstLineChars="500"/>
        <w:rPr>
          <w:rFonts w:hint="eastAsia" w:ascii="楷体_GB2312" w:hAnsi="楷体" w:eastAsia="楷体_GB2312" w:cs="楷体"/>
          <w:sz w:val="28"/>
          <w:szCs w:val="30"/>
        </w:rPr>
      </w:pPr>
      <w:r>
        <w:rPr>
          <w:rFonts w:hint="eastAsia" w:ascii="楷体_GB2312" w:eastAsia="楷体_GB2312"/>
          <w:sz w:val="28"/>
          <w:szCs w:val="30"/>
        </w:rPr>
        <w:t>5.</w:t>
      </w:r>
      <w:r>
        <w:rPr>
          <w:rFonts w:hint="eastAsia" w:ascii="楷体_GB2312" w:hAnsi="楷体" w:eastAsia="楷体_GB2312" w:cs="楷体"/>
          <w:sz w:val="28"/>
          <w:szCs w:val="30"/>
        </w:rPr>
        <w:t>检查方式为实地核查、书面检查、网络监测等；</w:t>
      </w:r>
    </w:p>
    <w:p>
      <w:pPr>
        <w:spacing w:line="400" w:lineRule="exact"/>
        <w:ind w:firstLine="1400" w:firstLineChars="500"/>
        <w:rPr>
          <w:rFonts w:hint="eastAsia" w:ascii="楷体_GB2312" w:hAnsi="楷体" w:eastAsia="楷体_GB2312" w:cs="楷体"/>
          <w:sz w:val="28"/>
          <w:szCs w:val="30"/>
        </w:rPr>
      </w:pPr>
      <w:r>
        <w:rPr>
          <w:rFonts w:hint="eastAsia" w:ascii="楷体_GB2312" w:eastAsia="楷体_GB2312"/>
          <w:sz w:val="28"/>
          <w:szCs w:val="30"/>
        </w:rPr>
        <w:t>6.</w:t>
      </w:r>
      <w:r>
        <w:rPr>
          <w:rFonts w:hint="eastAsia" w:ascii="楷体_GB2312" w:hAnsi="楷体" w:eastAsia="楷体_GB2312" w:cs="楷体"/>
          <w:sz w:val="28"/>
          <w:szCs w:val="30"/>
        </w:rPr>
        <w:t>检查主体为具体实施随机抽查检查的部门；</w:t>
      </w:r>
    </w:p>
    <w:p>
      <w:pPr>
        <w:spacing w:line="400" w:lineRule="exact"/>
        <w:ind w:firstLine="1400" w:firstLineChars="500"/>
        <w:rPr>
          <w:rFonts w:hint="eastAsia" w:ascii="楷体_GB2312" w:eastAsia="楷体_GB2312"/>
          <w:sz w:val="28"/>
          <w:szCs w:val="30"/>
        </w:rPr>
      </w:pPr>
      <w:r>
        <w:rPr>
          <w:rFonts w:hint="eastAsia" w:ascii="楷体_GB2312" w:eastAsia="楷体_GB2312"/>
          <w:sz w:val="28"/>
          <w:szCs w:val="30"/>
        </w:rPr>
        <w:t>7.</w:t>
      </w:r>
      <w:r>
        <w:rPr>
          <w:rFonts w:hint="eastAsia" w:ascii="楷体_GB2312" w:hAnsi="楷体" w:eastAsia="楷体_GB2312" w:cs="楷体"/>
          <w:sz w:val="28"/>
          <w:szCs w:val="30"/>
        </w:rPr>
        <w:t>检查依据为法律法规规章所授予行政执法部门监管市场的具体条文。</w:t>
      </w:r>
    </w:p>
    <w:p/>
    <w:p/>
    <w:p/>
    <w:p/>
    <w:p/>
    <w:p>
      <w:pPr>
        <w:jc w:val="center"/>
        <w:rPr>
          <w:rFonts w:hint="eastAsia" w:eastAsia="方正小标宋简体" w:cs="方正小标宋简体"/>
          <w:sz w:val="44"/>
          <w:szCs w:val="44"/>
        </w:rPr>
      </w:pPr>
      <w:r>
        <w:rPr>
          <w:rFonts w:eastAsia="方正小标宋简体"/>
          <w:sz w:val="44"/>
          <w:szCs w:val="44"/>
          <w:u w:val="single"/>
        </w:rPr>
        <w:t xml:space="preserve"> </w:t>
      </w:r>
      <w:r>
        <w:rPr>
          <w:rFonts w:hint="eastAsia" w:eastAsia="方正小标宋简体"/>
          <w:sz w:val="44"/>
          <w:szCs w:val="44"/>
          <w:u w:val="single"/>
          <w:lang w:eastAsia="zh-CN"/>
        </w:rPr>
        <w:t>国家税务总局阿拉善盟税务局稽查局</w:t>
      </w:r>
      <w:bookmarkStart w:id="0" w:name="_GoBack"/>
      <w:bookmarkEnd w:id="0"/>
      <w:r>
        <w:rPr>
          <w:rFonts w:hint="eastAsia" w:eastAsia="方正小标宋简体" w:cs="方正小标宋简体"/>
          <w:sz w:val="44"/>
          <w:szCs w:val="44"/>
        </w:rPr>
        <w:t>部门</w:t>
      </w:r>
      <w:r>
        <w:rPr>
          <w:rFonts w:hint="eastAsia" w:eastAsia="方正小标宋简体" w:cs="方正小标宋简体"/>
          <w:sz w:val="44"/>
          <w:szCs w:val="44"/>
          <w:lang w:eastAsia="zh-CN"/>
        </w:rPr>
        <w:t>联合</w:t>
      </w:r>
      <w:r>
        <w:rPr>
          <w:rFonts w:hint="eastAsia" w:eastAsia="方正小标宋简体" w:cs="方正小标宋简体"/>
          <w:sz w:val="44"/>
          <w:szCs w:val="44"/>
        </w:rPr>
        <w:t>随机抽查事项清单</w:t>
      </w:r>
    </w:p>
    <w:p>
      <w:pPr>
        <w:jc w:val="center"/>
        <w:rPr>
          <w:rFonts w:hint="eastAsia" w:eastAsia="方正小标宋简体" w:cs="方正小标宋简体"/>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39"/>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jc w:val="center"/>
              <w:rPr>
                <w:rFonts w:hint="eastAsia" w:ascii="仿宋_GB2312" w:hAnsi="黑体" w:eastAsia="仿宋_GB2312" w:cs="黑体"/>
                <w:sz w:val="28"/>
                <w:szCs w:val="32"/>
              </w:rPr>
            </w:pPr>
            <w:r>
              <w:rPr>
                <w:rFonts w:hint="eastAsia" w:ascii="仿宋_GB2312" w:hAnsi="黑体" w:eastAsia="仿宋_GB2312" w:cs="黑体"/>
                <w:sz w:val="28"/>
                <w:szCs w:val="32"/>
              </w:rPr>
              <w:t>序 号</w:t>
            </w:r>
          </w:p>
        </w:tc>
        <w:tc>
          <w:tcPr>
            <w:tcW w:w="3539" w:type="dxa"/>
          </w:tcPr>
          <w:p>
            <w:pPr>
              <w:jc w:val="center"/>
              <w:rPr>
                <w:rFonts w:hint="eastAsia" w:ascii="仿宋_GB2312" w:hAnsi="黑体" w:eastAsia="仿宋_GB2312" w:cs="黑体"/>
                <w:sz w:val="28"/>
                <w:szCs w:val="32"/>
                <w:lang w:eastAsia="zh-CN"/>
              </w:rPr>
            </w:pPr>
            <w:r>
              <w:rPr>
                <w:rFonts w:hint="eastAsia" w:ascii="仿宋_GB2312" w:hAnsi="黑体" w:eastAsia="仿宋_GB2312" w:cs="黑体"/>
                <w:sz w:val="28"/>
                <w:szCs w:val="32"/>
              </w:rPr>
              <w:t>抽 查</w:t>
            </w:r>
            <w:r>
              <w:rPr>
                <w:rFonts w:hint="eastAsia" w:ascii="仿宋_GB2312" w:hAnsi="黑体" w:eastAsia="仿宋_GB2312" w:cs="黑体"/>
                <w:sz w:val="28"/>
                <w:szCs w:val="32"/>
                <w:lang w:val="en-US" w:eastAsia="zh-CN"/>
              </w:rPr>
              <w:t xml:space="preserve"> </w:t>
            </w:r>
            <w:r>
              <w:rPr>
                <w:rFonts w:hint="eastAsia" w:ascii="仿宋_GB2312" w:hAnsi="黑体" w:eastAsia="仿宋_GB2312" w:cs="黑体"/>
                <w:sz w:val="28"/>
                <w:szCs w:val="32"/>
                <w:lang w:eastAsia="zh-CN"/>
              </w:rPr>
              <w:t>领</w:t>
            </w:r>
            <w:r>
              <w:rPr>
                <w:rFonts w:hint="eastAsia" w:ascii="仿宋_GB2312" w:hAnsi="黑体" w:eastAsia="仿宋_GB2312" w:cs="黑体"/>
                <w:sz w:val="28"/>
                <w:szCs w:val="32"/>
                <w:lang w:val="en-US" w:eastAsia="zh-CN"/>
              </w:rPr>
              <w:t xml:space="preserve"> </w:t>
            </w:r>
            <w:r>
              <w:rPr>
                <w:rFonts w:hint="eastAsia" w:ascii="仿宋_GB2312" w:hAnsi="黑体" w:eastAsia="仿宋_GB2312" w:cs="黑体"/>
                <w:sz w:val="28"/>
                <w:szCs w:val="32"/>
                <w:lang w:eastAsia="zh-CN"/>
              </w:rPr>
              <w:t>域</w:t>
            </w:r>
          </w:p>
        </w:tc>
        <w:tc>
          <w:tcPr>
            <w:tcW w:w="2362" w:type="dxa"/>
          </w:tcPr>
          <w:p>
            <w:pPr>
              <w:jc w:val="center"/>
              <w:rPr>
                <w:rFonts w:hint="eastAsia" w:ascii="仿宋_GB2312" w:hAnsi="黑体" w:eastAsia="仿宋_GB2312" w:cs="黑体"/>
                <w:sz w:val="28"/>
                <w:szCs w:val="32"/>
              </w:rPr>
            </w:pPr>
            <w:r>
              <w:rPr>
                <w:rFonts w:hint="eastAsia" w:ascii="仿宋_GB2312" w:hAnsi="黑体" w:eastAsia="仿宋_GB2312" w:cs="黑体"/>
                <w:sz w:val="28"/>
                <w:szCs w:val="32"/>
              </w:rPr>
              <w:t>抽查事项</w:t>
            </w:r>
          </w:p>
        </w:tc>
        <w:tc>
          <w:tcPr>
            <w:tcW w:w="2362" w:type="dxa"/>
          </w:tcPr>
          <w:p>
            <w:pPr>
              <w:jc w:val="center"/>
              <w:rPr>
                <w:rFonts w:hint="eastAsia" w:ascii="仿宋_GB2312" w:hAnsi="黑体" w:eastAsia="仿宋_GB2312" w:cs="黑体"/>
                <w:sz w:val="28"/>
                <w:szCs w:val="32"/>
                <w:lang w:eastAsia="zh-CN"/>
              </w:rPr>
            </w:pPr>
            <w:r>
              <w:rPr>
                <w:rFonts w:hint="eastAsia" w:ascii="仿宋_GB2312" w:hAnsi="黑体" w:eastAsia="仿宋_GB2312" w:cs="黑体"/>
                <w:sz w:val="28"/>
                <w:szCs w:val="32"/>
                <w:lang w:eastAsia="zh-CN"/>
              </w:rPr>
              <w:t>检查对象</w:t>
            </w:r>
          </w:p>
        </w:tc>
        <w:tc>
          <w:tcPr>
            <w:tcW w:w="2363" w:type="dxa"/>
          </w:tcPr>
          <w:p>
            <w:pPr>
              <w:jc w:val="center"/>
              <w:rPr>
                <w:rFonts w:hint="eastAsia" w:ascii="仿宋_GB2312" w:hAnsi="黑体" w:eastAsia="仿宋_GB2312" w:cs="黑体"/>
                <w:sz w:val="28"/>
                <w:szCs w:val="32"/>
                <w:lang w:eastAsia="zh-CN"/>
              </w:rPr>
            </w:pPr>
            <w:r>
              <w:rPr>
                <w:rFonts w:hint="eastAsia" w:ascii="仿宋_GB2312" w:hAnsi="黑体" w:eastAsia="仿宋_GB2312" w:cs="黑体"/>
                <w:sz w:val="28"/>
                <w:szCs w:val="32"/>
                <w:lang w:eastAsia="zh-CN"/>
              </w:rPr>
              <w:t>发起检查主体</w:t>
            </w:r>
          </w:p>
        </w:tc>
        <w:tc>
          <w:tcPr>
            <w:tcW w:w="2363" w:type="dxa"/>
          </w:tcPr>
          <w:p>
            <w:pPr>
              <w:jc w:val="center"/>
              <w:rPr>
                <w:rFonts w:hint="eastAsia" w:ascii="仿宋_GB2312" w:hAnsi="黑体" w:eastAsia="仿宋_GB2312" w:cs="黑体"/>
                <w:sz w:val="28"/>
                <w:szCs w:val="32"/>
                <w:lang w:eastAsia="zh-CN"/>
              </w:rPr>
            </w:pPr>
            <w:r>
              <w:rPr>
                <w:rFonts w:hint="eastAsia" w:ascii="仿宋_GB2312" w:hAnsi="黑体" w:eastAsia="仿宋_GB2312" w:cs="黑体"/>
                <w:sz w:val="28"/>
                <w:szCs w:val="32"/>
                <w:lang w:eastAsia="zh-CN"/>
              </w:rPr>
              <w:t>配合主体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jc w:val="center"/>
              <w:rPr>
                <w:rFonts w:hint="eastAsia" w:eastAsia="方正小标宋简体" w:cs="方正小标宋简体"/>
                <w:sz w:val="44"/>
                <w:szCs w:val="44"/>
                <w:vertAlign w:val="baseline"/>
                <w:lang w:val="en-US" w:eastAsia="zh-CN"/>
              </w:rPr>
            </w:pPr>
            <w:r>
              <w:rPr>
                <w:rFonts w:hint="eastAsia" w:ascii="仿宋_GB2312" w:hAnsi="黑体" w:eastAsia="仿宋_GB2312" w:cs="黑体"/>
                <w:sz w:val="28"/>
                <w:szCs w:val="32"/>
                <w:lang w:val="en-US" w:eastAsia="zh-CN"/>
              </w:rPr>
              <w:t>1</w:t>
            </w:r>
          </w:p>
        </w:tc>
        <w:tc>
          <w:tcPr>
            <w:tcW w:w="3539" w:type="dxa"/>
          </w:tcPr>
          <w:p>
            <w:pPr>
              <w:jc w:val="center"/>
              <w:rPr>
                <w:rFonts w:hint="eastAsia" w:eastAsia="方正小标宋简体" w:cs="方正小标宋简体"/>
                <w:sz w:val="44"/>
                <w:szCs w:val="44"/>
                <w:vertAlign w:val="baseline"/>
              </w:rPr>
            </w:pPr>
            <w:r>
              <w:rPr>
                <w:rFonts w:hint="eastAsia" w:ascii="仿宋_GB2312" w:eastAsia="仿宋_GB2312"/>
                <w:sz w:val="24"/>
                <w:szCs w:val="24"/>
                <w:lang w:eastAsia="zh-CN"/>
              </w:rPr>
              <w:t>建筑用石加工行业抽查</w:t>
            </w:r>
          </w:p>
        </w:tc>
        <w:tc>
          <w:tcPr>
            <w:tcW w:w="2362" w:type="dxa"/>
          </w:tcPr>
          <w:p>
            <w:pPr>
              <w:jc w:val="center"/>
              <w:rPr>
                <w:rFonts w:hint="eastAsia" w:eastAsia="方正小标宋简体" w:cs="方正小标宋简体"/>
                <w:sz w:val="44"/>
                <w:szCs w:val="44"/>
                <w:vertAlign w:val="baseline"/>
              </w:rPr>
            </w:pPr>
            <w:r>
              <w:rPr>
                <w:rFonts w:hint="eastAsia" w:ascii="仿宋_GB2312" w:eastAsia="仿宋_GB2312"/>
                <w:sz w:val="24"/>
                <w:szCs w:val="24"/>
                <w:lang w:eastAsia="zh-CN"/>
              </w:rPr>
              <w:t>建筑用石加工行业涉税情况抽查</w:t>
            </w:r>
          </w:p>
        </w:tc>
        <w:tc>
          <w:tcPr>
            <w:tcW w:w="2362" w:type="dxa"/>
          </w:tcPr>
          <w:p>
            <w:pPr>
              <w:jc w:val="center"/>
              <w:rPr>
                <w:rFonts w:hint="eastAsia" w:eastAsia="方正小标宋简体" w:cs="方正小标宋简体"/>
                <w:sz w:val="44"/>
                <w:szCs w:val="44"/>
                <w:vertAlign w:val="baseline"/>
              </w:rPr>
            </w:pPr>
            <w:r>
              <w:rPr>
                <w:rFonts w:hint="eastAsia" w:ascii="仿宋_GB2312" w:eastAsia="仿宋_GB2312"/>
                <w:sz w:val="24"/>
                <w:szCs w:val="24"/>
                <w:lang w:eastAsia="zh-CN"/>
              </w:rPr>
              <w:t>国家税务总局阿拉善盟税务局重点税源企业名录库建筑用石加工行业企业</w:t>
            </w:r>
          </w:p>
        </w:tc>
        <w:tc>
          <w:tcPr>
            <w:tcW w:w="2363" w:type="dxa"/>
          </w:tcPr>
          <w:p>
            <w:pPr>
              <w:jc w:val="center"/>
              <w:rPr>
                <w:rFonts w:hint="eastAsia" w:eastAsia="方正小标宋简体" w:cs="方正小标宋简体"/>
                <w:sz w:val="44"/>
                <w:szCs w:val="44"/>
                <w:vertAlign w:val="baseline"/>
                <w:lang w:eastAsia="zh-CN"/>
              </w:rPr>
            </w:pPr>
            <w:r>
              <w:rPr>
                <w:rFonts w:hint="eastAsia" w:ascii="仿宋_GB2312" w:eastAsia="仿宋_GB2312"/>
                <w:sz w:val="24"/>
                <w:szCs w:val="24"/>
                <w:lang w:eastAsia="zh-CN"/>
              </w:rPr>
              <w:t>国家税务总局阿拉善盟税务局</w:t>
            </w:r>
          </w:p>
        </w:tc>
        <w:tc>
          <w:tcPr>
            <w:tcW w:w="2363" w:type="dxa"/>
          </w:tcPr>
          <w:p>
            <w:pPr>
              <w:jc w:val="center"/>
              <w:rPr>
                <w:rFonts w:hint="eastAsia" w:ascii="仿宋_GB2312" w:hAnsi="黑体" w:eastAsia="仿宋_GB2312" w:cs="黑体"/>
                <w:sz w:val="28"/>
                <w:szCs w:val="32"/>
                <w:lang w:eastAsia="zh-CN"/>
              </w:rPr>
            </w:pPr>
            <w:r>
              <w:rPr>
                <w:rFonts w:hint="eastAsia" w:ascii="仿宋_GB2312" w:eastAsia="仿宋_GB2312"/>
                <w:sz w:val="24"/>
                <w:szCs w:val="24"/>
                <w:lang w:eastAsia="zh-CN"/>
              </w:rPr>
              <w:t>阿拉善左旗市场监督管理局、阿拉善左旗公安局</w:t>
            </w:r>
          </w:p>
        </w:tc>
      </w:tr>
    </w:tbl>
    <w:p>
      <w:pPr>
        <w:jc w:val="center"/>
        <w:rPr>
          <w:rFonts w:hint="eastAsia" w:eastAsia="方正小标宋简体" w:cs="方正小标宋简体"/>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DB"/>
    <w:rsid w:val="003528DB"/>
    <w:rsid w:val="006176A1"/>
    <w:rsid w:val="0208481A"/>
    <w:rsid w:val="043E4458"/>
    <w:rsid w:val="138D0A09"/>
    <w:rsid w:val="1C9A2B67"/>
    <w:rsid w:val="26730807"/>
    <w:rsid w:val="268F4079"/>
    <w:rsid w:val="51E1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262</Characters>
  <Lines>2</Lines>
  <Paragraphs>1</Paragraphs>
  <TotalTime>1</TotalTime>
  <ScaleCrop>false</ScaleCrop>
  <LinksUpToDate>false</LinksUpToDate>
  <CharactersWithSpaces>306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2019-08-09T02:51:00Z</dcterms:created>
  <dc:creator>XXZX-WQ</dc:creator>
  <cp:lastModifiedBy>陈颜龙</cp:lastModifiedBy>
  <cp:lastPrinted>2022-09-01T01:38:00Z</cp:lastPrinted>
  <dcterms:modified xsi:type="dcterms:W3CDTF">2022-09-02T03:08:13Z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