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国家税务总局苏尼特左旗税务局2024年6月个体户定期定额公示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依据《中华人民共和国税收征收管理法》及其实施细则、《个体工商户税收定期定额征收管理办法》，对2024年6月个体工商户定期定额核定及调整情况初步结果，现予以公示。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附件：2024年6月个体工商户定期定额公示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国家税务总局苏尼特左旗税务局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2024年7月1日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12C9E"/>
    <w:rsid w:val="02D64910"/>
    <w:rsid w:val="06D726FA"/>
    <w:rsid w:val="078D365C"/>
    <w:rsid w:val="08A417A9"/>
    <w:rsid w:val="0C312C9E"/>
    <w:rsid w:val="0EE0796F"/>
    <w:rsid w:val="0F2973C8"/>
    <w:rsid w:val="101B2050"/>
    <w:rsid w:val="108D62BF"/>
    <w:rsid w:val="11CB316A"/>
    <w:rsid w:val="125C225E"/>
    <w:rsid w:val="1803671F"/>
    <w:rsid w:val="1C821A74"/>
    <w:rsid w:val="239202AA"/>
    <w:rsid w:val="2797576A"/>
    <w:rsid w:val="2BB724FD"/>
    <w:rsid w:val="3065789A"/>
    <w:rsid w:val="3742716E"/>
    <w:rsid w:val="3F5254C8"/>
    <w:rsid w:val="442D3B73"/>
    <w:rsid w:val="45415214"/>
    <w:rsid w:val="4DD411BD"/>
    <w:rsid w:val="4DE528AA"/>
    <w:rsid w:val="54E35099"/>
    <w:rsid w:val="5CAB3307"/>
    <w:rsid w:val="5DF779F0"/>
    <w:rsid w:val="64116181"/>
    <w:rsid w:val="65BB73BE"/>
    <w:rsid w:val="6D1A008C"/>
    <w:rsid w:val="7734629C"/>
    <w:rsid w:val="776B4ECC"/>
    <w:rsid w:val="77924E89"/>
    <w:rsid w:val="780943EE"/>
    <w:rsid w:val="7E8B5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6">
    <w:name w:val="current"/>
    <w:basedOn w:val="5"/>
    <w:qFormat/>
    <w:uiPriority w:val="0"/>
    <w:rPr>
      <w:rFonts w:ascii="Arial" w:hAnsi="Arial" w:cs="Arial"/>
      <w:color w:val="FF6000"/>
      <w:sz w:val="45"/>
      <w:szCs w:val="45"/>
      <w:bdr w:val="single" w:color="FFFFFF" w:sz="6" w:space="0"/>
      <w:shd w:val="clear" w:fill="FFFFFF"/>
    </w:rPr>
  </w:style>
  <w:style w:type="character" w:customStyle="1" w:styleId="7">
    <w:name w:val="nextprev1"/>
    <w:basedOn w:val="5"/>
    <w:qFormat/>
    <w:uiPriority w:val="0"/>
    <w:rPr>
      <w:color w:val="999999"/>
      <w:bdr w:val="single" w:color="DDDDDD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2019-11-07T03:23:00Z</dcterms:created>
  <dc:creator>阿拉坦嘎日迪</dc:creator>
  <cp:lastModifiedBy>阿拉坦嘎日迪</cp:lastModifiedBy>
  <dcterms:modified xsi:type="dcterms:W3CDTF">2024-07-01T02:03:41Z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