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605780" cy="1722755"/>
            <wp:effectExtent l="0" t="0" r="2540" b="14605"/>
            <wp:docPr id="1" name="图片 1" descr="公告标题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公告标题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5780" cy="172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00" w:lineRule="exact"/>
        <w:jc w:val="both"/>
        <w:rPr>
          <w:rFonts w:hint="eastAsia" w:ascii="仿宋_GB2312" w:hAnsi="Century Gothic" w:eastAsia="仿宋_GB2312"/>
          <w:color w:val="000000"/>
          <w:sz w:val="32"/>
        </w:rPr>
      </w:pPr>
    </w:p>
    <w:p>
      <w:pPr>
        <w:spacing w:line="500" w:lineRule="exact"/>
        <w:jc w:val="center"/>
        <w:rPr>
          <w:rFonts w:hint="eastAsia" w:ascii="仿宋_GB2312" w:hAnsi="Century Gothic" w:eastAsia="仿宋_GB2312" w:cs="Times New Roman"/>
          <w:color w:val="000000"/>
          <w:sz w:val="32"/>
          <w:lang w:val="en-US" w:eastAsia="zh-CN"/>
        </w:rPr>
      </w:pPr>
      <w:r>
        <w:rPr>
          <w:rFonts w:hint="eastAsia" w:ascii="仿宋_GB2312" w:hAnsi="Century Gothic" w:eastAsia="仿宋_GB2312"/>
          <w:color w:val="000000"/>
          <w:sz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lang w:eastAsia="zh-CN"/>
        </w:rPr>
        <w:t>公告</w:t>
      </w:r>
      <w:r>
        <w:rPr>
          <w:rFonts w:hint="eastAsia" w:ascii="仿宋_GB2312" w:hAnsi="仿宋_GB2312" w:eastAsia="仿宋_GB2312" w:cs="仿宋_GB2312"/>
          <w:color w:val="000000"/>
          <w:sz w:val="32"/>
        </w:rPr>
        <w:t>〔20</w:t>
      </w: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000000"/>
          <w:sz w:val="32"/>
        </w:rPr>
        <w:t>〕</w:t>
      </w: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1</w:t>
      </w:r>
      <w:r>
        <w:rPr>
          <w:rFonts w:hint="eastAsia" w:ascii="仿宋_GB2312" w:hAnsi="Century Gothic" w:eastAsia="仿宋_GB2312" w:cs="Times New Roman"/>
          <w:color w:val="000000"/>
          <w:sz w:val="32"/>
          <w:lang w:val="en-US" w:eastAsia="zh-CN"/>
        </w:rPr>
        <w:t xml:space="preserve">号 </w:t>
      </w:r>
    </w:p>
    <w:p>
      <w:pPr>
        <w:spacing w:line="500" w:lineRule="exact"/>
        <w:jc w:val="both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仿宋_GB2312" w:hAnsi="Century Gothic" w:eastAsia="仿宋_GB2312" w:cs="Times New Roman"/>
          <w:color w:val="000000"/>
          <w:sz w:val="32"/>
          <w:lang w:val="en-US" w:eastAsia="zh-CN"/>
        </w:rPr>
        <w:t xml:space="preserve">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国家税务总局</w:t>
      </w: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阿巴嘎旗</w:t>
      </w: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税务局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2024年第四季度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欠税公告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t> </w:t>
      </w: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根据《中华人民共和国税收征收管理法》第四十五条、《中华人民共和国税收征收管理法实施细则》第七十六条、国家税务总局《欠税公告办法（试行）》（国家税务总局令第9号）规定，现将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截至2024年12月31日企业、单位纳税人欠缴税款200万元以下及个体工商户和其他个人欠缴税款10万元以下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情况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予以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公告，具体名单见附件。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特此公告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010" w:leftChars="304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附件1：国家税务总局阿巴嘎旗税务局2024年第四季度企业或单位欠税公告清册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010" w:leftChars="304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附件2：国家税务总局阿巴嘎旗税务局2024年第四季度个体工商户和其他个人欠税公告清册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国家税务总局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阿巴嘎旗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税务局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E767B"/>
    <w:rsid w:val="166D1F21"/>
    <w:rsid w:val="6F746984"/>
    <w:rsid w:val="6FBE767B"/>
    <w:rsid w:val="77FF20A0"/>
    <w:rsid w:val="7D6C4CE5"/>
    <w:rsid w:val="7EB4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2025-01-07T08:46:00Z</dcterms:created>
  <dc:creator>张慧敏</dc:creator>
  <cp:lastModifiedBy>张慧敏</cp:lastModifiedBy>
  <dcterms:modified xsi:type="dcterms:W3CDTF">2025-01-13T03:17:28Z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