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税务行政职权运行流程图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（第二税务分局）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</w:rPr>
        <w:t>一、</w:t>
      </w:r>
      <w:r>
        <w:rPr>
          <w:rFonts w:hint="eastAsia" w:ascii="黑体" w:hAnsi="黑体" w:eastAsia="黑体"/>
          <w:sz w:val="32"/>
          <w:szCs w:val="22"/>
          <w:lang w:eastAsia="zh-CN"/>
        </w:rPr>
        <w:t>税务管理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增值税一般纳税人资格登记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103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5" o:spt="75" type="#_x0000_t75" style="height:203.95pt;width:415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tabs>
          <w:tab w:val="left" w:pos="1103"/>
        </w:tabs>
        <w:rPr>
          <w:rFonts w:hint="eastAsia" w:ascii="仿宋_GB2312" w:eastAsia="仿宋_GB2312"/>
          <w:color w:val="C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060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对发票领用的确认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6" o:spt="75" type="#_x0000_t75" style="height:208.5pt;width:311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"/>
        </w:rPr>
        <w:t xml:space="preserve">082400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涉税信息报送管理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27" o:spt="75" type="#_x0000_t75" style="height:357pt;width:396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"/>
        </w:rPr>
        <w:t xml:space="preserve">082500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对延期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报送涉税信息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确认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8" o:spt="75" type="#_x0000_t75" style="height:384.5pt;width:311.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代开发票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9" o:spt="75" type="#_x0000_t75" style="height:359.25pt;width:276.0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四、监管执法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020100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查封、扣押商品、货物或者其他财产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0" o:spt="75" type="#_x0000_t75" style="height:299.75pt;width:446.4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Visio.Drawing.15" ShapeID="_x0000_i1030" DrawAspect="Content" ObjectID="_1468075730" r:id="rId14">
            <o:LockedField>false</o:LockedField>
          </o:OLEObject>
        </w:object>
      </w:r>
    </w:p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020200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冻结存款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914"/>
        </w:tabs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1" o:spt="75" type="#_x0000_t75" style="height:425.95pt;width:428.2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Visio.Drawing.15" ShapeID="_x0000_i1031" DrawAspect="Content" ObjectID="_1468075731" r:id="rId16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  <w:szCs w:val="32"/>
        </w:rPr>
        <w:t>020300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加处罚款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2" o:spt="75" type="#_x0000_t75" style="height:257.85pt;width:415.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Visio.Drawing.15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  <w:vertAlign w:val="subscript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  <w:szCs w:val="32"/>
        </w:rPr>
        <w:t>020400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强制扣缴税款、滞纳金、罚款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3" o:spt="75" type="#_x0000_t75" style="height:465.05pt;width:383.3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0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020500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拍卖、变卖商品、货物或者其他财产</w:t>
      </w:r>
    </w:p>
    <w:p>
      <w:pPr>
        <w:spacing w:line="360" w:lineRule="auto"/>
        <w:rPr>
          <w:rFonts w:hint="eastAsia" w:eastAsia="仿宋_GB2312"/>
          <w:sz w:val="32"/>
          <w:szCs w:val="22"/>
        </w:rPr>
      </w:pPr>
    </w:p>
    <w:p>
      <w:pPr>
        <w:jc w:val="center"/>
      </w:pPr>
      <w:r>
        <w:object>
          <v:shape id="_x0000_i1034" o:spt="75" type="#_x0000_t75" style="height:407.3pt;width:382.5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Visio.Drawing.15" ShapeID="_x0000_i1034" DrawAspect="Content" ObjectID="_1468075734" r:id="rId22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030101—030108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Visio.Drawing.15" ShapeID="_x0000_i1035" DrawAspect="Content" ObjectID="_1468075735" r:id="rId24">
            <o:LockedField>false</o:LockedField>
          </o:OLEObject>
        </w:objec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030200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社会保险费相关检查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</w:pPr>
      <w:r>
        <w:object>
          <v:shape id="_x0000_i1036" o:spt="75" type="#_x0000_t75" style="height:364.5pt;width:294pt;" o:ole="t" filled="f" o:preferrelative="t" stroked="f" coordsize="21600,21600">
            <v:path/>
            <v:fill on="f" focussize="0,0"/>
            <v:stroke on="f"/>
            <v:imagedata r:id="rId27" o:title=""/>
            <o:lock v:ext="edit" aspectratio="f"/>
            <w10:wrap type="none"/>
            <w10:anchorlock/>
          </v:shape>
          <o:OLEObject Type="Embed" ProgID="Visio.Drawing.15" ShapeID="_x0000_i1036" DrawAspect="Content" ObjectID="_1468075736" r:id="rId26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jc w:val="both"/>
      </w:pPr>
      <w:r>
        <w:rPr>
          <w:rFonts w:hint="eastAsia" w:ascii="仿宋_GB2312" w:eastAsia="仿宋_GB2312"/>
          <w:sz w:val="32"/>
          <w:szCs w:val="32"/>
        </w:rPr>
        <w:t>030300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纳税调整</w:t>
      </w:r>
    </w:p>
    <w:p>
      <w:r>
        <w:pict>
          <v:shape id="_x0000_s1026" o:spid="_x0000_s1026" o:spt="75" type="#_x0000_t75" style="position:absolute;left:0pt;margin-left:2.25pt;margin-top:10.6pt;height:377.05pt;width:428.9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</v:shape>
          <o:OLEObject Type="Embed" ProgID="Visio.Drawing.15" ShapeID="_x0000_s1026" DrawAspect="Content" ObjectID="_1468075737" r:id="rId28">
            <o:LockedField>false</o:LockedField>
          </o:OLEObject>
        </w:pi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2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22"/>
        </w:rPr>
      </w:pPr>
    </w:p>
    <w:p>
      <w:pPr>
        <w:adjustRightInd w:val="0"/>
        <w:snapToGrid w:val="0"/>
        <w:spacing w:line="580" w:lineRule="exact"/>
      </w:pPr>
      <w:r>
        <w:object>
          <v:shape id="_x0000_i1037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Visio.Drawing.15" ShapeID="_x0000_i1037" DrawAspect="Content" ObjectID="_1468075738" r:id="rId30">
            <o:LockedField>false</o:LockedField>
          </o:OLEObject>
        </w:object>
      </w: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030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00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ab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涉税专业服务执业情况检查</w:t>
      </w:r>
    </w:p>
    <w:p>
      <w:pPr>
        <w:rPr>
          <w:rFonts w:hint="eastAsia" w:ascii="仿宋_GB2312" w:eastAsia="仿宋_GB2312"/>
          <w:sz w:val="32"/>
          <w:szCs w:val="32"/>
          <w:highlight w:val="yellow"/>
        </w:rPr>
      </w:pPr>
    </w:p>
    <w:p>
      <w:r>
        <w:rPr>
          <w:rFonts w:hint="eastAsia" w:ascii="仿宋_GB2312" w:eastAsia="仿宋_GB2312"/>
          <w:sz w:val="32"/>
          <w:szCs w:val="32"/>
        </w:rPr>
        <w:object>
          <v:shape id="_x0000_i1038" o:spt="75" type="#_x0000_t75" style="height:326.45pt;width:414.8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Visio.Drawing.15" ShapeID="_x0000_i1038" DrawAspect="Content" ObjectID="_1468075739" r:id="rId31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398D"/>
    <w:rsid w:val="356765E1"/>
    <w:rsid w:val="3E192E7F"/>
    <w:rsid w:val="474E2375"/>
    <w:rsid w:val="5C42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emf"/><Relationship Id="rId31" Type="http://schemas.openxmlformats.org/officeDocument/2006/relationships/oleObject" Target="embeddings/oleObject15.bin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e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e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2025-03-24T02:24:00Z</dcterms:created>
  <dc:creator>陈婧</dc:creator>
  <cp:lastModifiedBy>呼和嫩</cp:lastModifiedBy>
  <dcterms:modified xsi:type="dcterms:W3CDTF">2025-11-25T08:32:12Z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