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8"/>
          <w:szCs w:val="28"/>
          <w:lang w:eastAsia="zh-CN"/>
        </w:rPr>
      </w:pPr>
      <w:bookmarkStart w:id="0" w:name="_GoBack"/>
      <w:bookmarkEnd w:id="0"/>
      <w:r>
        <w:rPr>
          <w:rFonts w:hint="eastAsia" w:asciiTheme="minorEastAsia" w:hAnsiTheme="minorEastAsia" w:eastAsiaTheme="minorEastAsia" w:cstheme="minorEastAsia"/>
          <w:b/>
          <w:bCs/>
          <w:sz w:val="28"/>
          <w:szCs w:val="28"/>
          <w:lang w:eastAsia="zh-CN"/>
        </w:rPr>
        <w:t>非正常户公告</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jc w:val="center"/>
        <w:textAlignment w:val="auto"/>
        <w:rPr>
          <w:rFonts w:ascii="宋体" w:hAnsi="宋体" w:eastAsia="宋体" w:cs="宋体"/>
          <w:sz w:val="24"/>
          <w:szCs w:val="24"/>
        </w:rPr>
      </w:pPr>
      <w:r>
        <w:rPr>
          <w:rFonts w:ascii="宋体" w:hAnsi="宋体" w:eastAsia="宋体" w:cs="宋体"/>
          <w:b/>
          <w:bCs/>
          <w:sz w:val="24"/>
          <w:szCs w:val="24"/>
        </w:rPr>
        <w:t>(内)(科右前)税非告(2025)</w:t>
      </w:r>
      <w:r>
        <w:rPr>
          <w:rFonts w:hint="eastAsia" w:ascii="宋体" w:hAnsi="宋体" w:eastAsia="宋体" w:cs="宋体"/>
          <w:b/>
          <w:bCs/>
          <w:sz w:val="24"/>
          <w:szCs w:val="24"/>
          <w:lang w:val="en-US" w:eastAsia="zh-CN"/>
        </w:rPr>
        <w:t>11</w:t>
      </w:r>
      <w:r>
        <w:rPr>
          <w:rFonts w:ascii="宋体" w:hAnsi="宋体" w:eastAsia="宋体" w:cs="宋体"/>
          <w:b/>
          <w:bCs/>
          <w:sz w:val="24"/>
          <w:szCs w:val="24"/>
        </w:rPr>
        <w:t xml:space="preserve"> 号</w:t>
      </w:r>
    </w:p>
    <w:p>
      <w:pPr>
        <w:keepNext w:val="0"/>
        <w:keepLines w:val="0"/>
        <w:pageBreakBefore w:val="0"/>
        <w:widowControl w:val="0"/>
        <w:kinsoku/>
        <w:wordWrap/>
        <w:overflowPunct/>
        <w:topLinePunct w:val="0"/>
        <w:autoSpaceDE/>
        <w:autoSpaceDN/>
        <w:bidi w:val="0"/>
        <w:adjustRightInd/>
        <w:snapToGrid/>
        <w:spacing w:line="340" w:lineRule="exact"/>
        <w:ind w:firstLine="500" w:firstLineChars="2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根据《税务登记管理办法》第四十一条规定，下列纳税人被认定为非正常户，其税务登记证件、发票领购簿和发票暂停使用。</w:t>
      </w:r>
    </w:p>
    <w:p>
      <w:pPr>
        <w:keepNext w:val="0"/>
        <w:keepLines w:val="0"/>
        <w:pageBreakBefore w:val="0"/>
        <w:widowControl w:val="0"/>
        <w:kinsoku/>
        <w:wordWrap/>
        <w:overflowPunct/>
        <w:topLinePunct w:val="0"/>
        <w:autoSpaceDE/>
        <w:autoSpaceDN/>
        <w:bidi w:val="0"/>
        <w:adjustRightInd/>
        <w:snapToGrid/>
        <w:spacing w:line="340" w:lineRule="exact"/>
        <w:ind w:firstLine="500" w:firstLineChars="2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特此公告。</w:t>
      </w:r>
    </w:p>
    <w:p>
      <w:pPr>
        <w:keepNext w:val="0"/>
        <w:keepLines w:val="0"/>
        <w:pageBreakBefore w:val="0"/>
        <w:widowControl w:val="0"/>
        <w:kinsoku/>
        <w:wordWrap/>
        <w:overflowPunct/>
        <w:topLinePunct w:val="0"/>
        <w:autoSpaceDE/>
        <w:autoSpaceDN/>
        <w:bidi w:val="0"/>
        <w:adjustRightInd/>
        <w:snapToGrid/>
        <w:spacing w:line="340" w:lineRule="exact"/>
        <w:ind w:firstLine="4750" w:firstLineChars="19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税务机关（签章）</w:t>
      </w:r>
    </w:p>
    <w:p>
      <w:pPr>
        <w:keepNext w:val="0"/>
        <w:keepLines w:val="0"/>
        <w:pageBreakBefore w:val="0"/>
        <w:widowControl w:val="0"/>
        <w:kinsoku/>
        <w:wordWrap/>
        <w:overflowPunct/>
        <w:topLinePunct w:val="0"/>
        <w:autoSpaceDE/>
        <w:autoSpaceDN/>
        <w:bidi w:val="0"/>
        <w:adjustRightInd/>
        <w:snapToGrid/>
        <w:spacing w:line="340" w:lineRule="exact"/>
        <w:ind w:firstLine="5000" w:firstLineChars="20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二〇二五 年 十二 月 一日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lang w:val="en-US" w:eastAsia="zh-CN"/>
        </w:rPr>
        <w:t>非正常户纳税人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28"/>
          <w:szCs w:val="28"/>
          <w:lang w:val="en-US" w:eastAsia="zh-CN"/>
        </w:rPr>
      </w:pPr>
    </w:p>
    <w:tbl>
      <w:tblPr>
        <w:tblStyle w:val="3"/>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765"/>
        <w:gridCol w:w="935"/>
        <w:gridCol w:w="964"/>
        <w:gridCol w:w="1247"/>
        <w:gridCol w:w="1162"/>
        <w:gridCol w:w="1020"/>
        <w:gridCol w:w="992"/>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482"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cstheme="minorEastAsia"/>
                <w:b w:val="0"/>
                <w:bCs w:val="0"/>
                <w:sz w:val="20"/>
                <w:szCs w:val="20"/>
                <w:vertAlign w:val="baseline"/>
                <w:lang w:val="en-US" w:eastAsia="zh-CN"/>
              </w:rPr>
              <w:t>序号</w:t>
            </w:r>
          </w:p>
        </w:tc>
        <w:tc>
          <w:tcPr>
            <w:tcW w:w="76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纳税</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别号</w:t>
            </w:r>
          </w:p>
        </w:tc>
        <w:tc>
          <w:tcPr>
            <w:tcW w:w="935" w:type="dxa"/>
          </w:tcPr>
          <w:p>
            <w:pPr>
              <w:keepNext w:val="0"/>
              <w:keepLines w:val="0"/>
              <w:pageBreakBefore w:val="0"/>
              <w:widowControl w:val="0"/>
              <w:kinsoku/>
              <w:wordWrap/>
              <w:overflowPunct/>
              <w:topLinePunct w:val="0"/>
              <w:autoSpaceDE/>
              <w:autoSpaceDN/>
              <w:bidi w:val="0"/>
              <w:adjustRightInd/>
              <w:snapToGrid/>
              <w:spacing w:line="360" w:lineRule="exact"/>
              <w:ind w:left="210" w:hanging="200" w:hangingChars="10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纳税人</w:t>
            </w:r>
          </w:p>
          <w:p>
            <w:pPr>
              <w:keepNext w:val="0"/>
              <w:keepLines w:val="0"/>
              <w:pageBreakBefore w:val="0"/>
              <w:widowControl w:val="0"/>
              <w:kinsoku/>
              <w:wordWrap/>
              <w:overflowPunct/>
              <w:topLinePunct w:val="0"/>
              <w:autoSpaceDE/>
              <w:autoSpaceDN/>
              <w:bidi w:val="0"/>
              <w:adjustRightInd/>
              <w:snapToGrid/>
              <w:spacing w:line="360" w:lineRule="exact"/>
              <w:ind w:left="210" w:hanging="200" w:hangingChars="10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名称</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表人（负</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责人、业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主）</w:t>
            </w:r>
          </w:p>
        </w:tc>
        <w:tc>
          <w:tcPr>
            <w:tcW w:w="124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（负责人、业主）身份</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证件种类</w:t>
            </w:r>
          </w:p>
        </w:tc>
        <w:tc>
          <w:tcPr>
            <w:tcW w:w="1162"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法定代表</w:t>
            </w:r>
          </w:p>
          <w:p>
            <w:pPr>
              <w:keepNext w:val="0"/>
              <w:keepLines w:val="0"/>
              <w:widowControl/>
              <w:suppressLineNumbers w:val="0"/>
              <w:jc w:val="left"/>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人（负责</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人、业主）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身份证件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号码</w:t>
            </w:r>
          </w:p>
        </w:tc>
        <w:tc>
          <w:tcPr>
            <w:tcW w:w="102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生产经营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地址</w:t>
            </w:r>
          </w:p>
        </w:tc>
        <w:tc>
          <w:tcPr>
            <w:tcW w:w="992"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非正常</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户认定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日期</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预计公</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left"/>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765" w:type="dxa"/>
            <w:vAlign w:val="top"/>
          </w:tcPr>
          <w:p>
            <w:pPr>
              <w:keepNext w:val="0"/>
              <w:keepLines w:val="0"/>
              <w:widowControl/>
              <w:suppressLineNumbers w:val="0"/>
              <w:ind w:left="0" w:leftChars="0"/>
              <w:jc w:val="left"/>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91152221MA13T9E2X6</w:t>
            </w:r>
          </w:p>
        </w:tc>
        <w:tc>
          <w:tcPr>
            <w:tcW w:w="935" w:type="dxa"/>
            <w:vAlign w:val="top"/>
          </w:tcPr>
          <w:p>
            <w:pPr>
              <w:keepNext w:val="0"/>
              <w:keepLines w:val="0"/>
              <w:widowControl/>
              <w:suppressLineNumbers w:val="0"/>
              <w:ind w:left="0" w:leftChars="0"/>
              <w:jc w:val="left"/>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兴安盟意隆汽车销售有限公司</w:t>
            </w:r>
          </w:p>
        </w:tc>
        <w:tc>
          <w:tcPr>
            <w:tcW w:w="964" w:type="dxa"/>
            <w:vAlign w:val="top"/>
          </w:tcPr>
          <w:p>
            <w:pPr>
              <w:keepNext w:val="0"/>
              <w:keepLines w:val="0"/>
              <w:widowControl/>
              <w:suppressLineNumbers w:val="0"/>
              <w:ind w:left="0" w:leftChars="0"/>
              <w:jc w:val="left"/>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刘雪梅</w:t>
            </w:r>
          </w:p>
        </w:tc>
        <w:tc>
          <w:tcPr>
            <w:tcW w:w="1247" w:type="dxa"/>
            <w:vAlign w:val="top"/>
          </w:tcPr>
          <w:p>
            <w:pPr>
              <w:keepNext w:val="0"/>
              <w:keepLines w:val="0"/>
              <w:widowControl/>
              <w:suppressLineNumbers w:val="0"/>
              <w:ind w:left="0" w:leftChars="0"/>
              <w:jc w:val="left"/>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ind w:left="0" w:leftChars="0"/>
              <w:jc w:val="left"/>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230602********2124</w:t>
            </w:r>
          </w:p>
        </w:tc>
        <w:tc>
          <w:tcPr>
            <w:tcW w:w="1020"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兴安盟科尔沁右翼前旗政府新址工业园区天骄路西侧18号3号门市</w:t>
            </w:r>
          </w:p>
        </w:tc>
        <w:tc>
          <w:tcPr>
            <w:tcW w:w="992" w:type="dxa"/>
            <w:vAlign w:val="top"/>
          </w:tcPr>
          <w:p>
            <w:pPr>
              <w:keepNext w:val="0"/>
              <w:keepLines w:val="0"/>
              <w:widowControl/>
              <w:suppressLineNumbers w:val="0"/>
              <w:ind w:left="0" w:leftChars="0"/>
              <w:jc w:val="both"/>
              <w:textAlignment w:val="bottom"/>
              <w:rPr>
                <w:rFonts w:hint="default"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2025-11-05</w:t>
            </w:r>
          </w:p>
        </w:tc>
        <w:tc>
          <w:tcPr>
            <w:tcW w:w="964" w:type="dxa"/>
            <w:vAlign w:val="top"/>
          </w:tcPr>
          <w:p>
            <w:pPr>
              <w:keepNext w:val="0"/>
              <w:keepLines w:val="0"/>
              <w:widowControl/>
              <w:suppressLineNumbers w:val="0"/>
              <w:ind w:left="0" w:leftChars="0"/>
              <w:jc w:val="both"/>
              <w:textAlignment w:val="bottom"/>
              <w:rPr>
                <w:rFonts w:hint="default"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left"/>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76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91152221MA0MY0DPXC</w:t>
            </w:r>
          </w:p>
        </w:tc>
        <w:tc>
          <w:tcPr>
            <w:tcW w:w="93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科右前旗十月金秋粮食收购有限公司</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范景发</w:t>
            </w:r>
          </w:p>
        </w:tc>
        <w:tc>
          <w:tcPr>
            <w:tcW w:w="1247"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152221********1432</w:t>
            </w:r>
          </w:p>
        </w:tc>
        <w:tc>
          <w:tcPr>
            <w:tcW w:w="1020"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大石寨镇新福村</w:t>
            </w:r>
          </w:p>
        </w:tc>
        <w:tc>
          <w:tcPr>
            <w:tcW w:w="99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2025-11-05</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left"/>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76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91152221082185036N</w:t>
            </w:r>
          </w:p>
        </w:tc>
        <w:tc>
          <w:tcPr>
            <w:tcW w:w="93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兴安盟鼎元粮食有限公司</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包那日苏</w:t>
            </w:r>
          </w:p>
        </w:tc>
        <w:tc>
          <w:tcPr>
            <w:tcW w:w="1247"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152222********1911</w:t>
            </w:r>
          </w:p>
        </w:tc>
        <w:tc>
          <w:tcPr>
            <w:tcW w:w="1020"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内蒙古自治区兴安盟科尔沁右翼前旗额尔格图镇六合村</w:t>
            </w:r>
          </w:p>
        </w:tc>
        <w:tc>
          <w:tcPr>
            <w:tcW w:w="99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2025-11-05</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left"/>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76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91152221MABMNUL325</w:t>
            </w:r>
          </w:p>
        </w:tc>
        <w:tc>
          <w:tcPr>
            <w:tcW w:w="93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兴安盟君信再生资源有限公司</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李海君</w:t>
            </w:r>
          </w:p>
        </w:tc>
        <w:tc>
          <w:tcPr>
            <w:tcW w:w="1247"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152221********2817</w:t>
            </w:r>
          </w:p>
        </w:tc>
        <w:tc>
          <w:tcPr>
            <w:tcW w:w="1020"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内蒙古自治区兴安盟科尔沁右翼前旗静水湾林园小区26栋8号门市</w:t>
            </w:r>
          </w:p>
        </w:tc>
        <w:tc>
          <w:tcPr>
            <w:tcW w:w="99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2025-11-05</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left"/>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76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91152221MACC6K71X6</w:t>
            </w:r>
          </w:p>
        </w:tc>
        <w:tc>
          <w:tcPr>
            <w:tcW w:w="93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兴安盟文华视野科技有限公司</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杨振华</w:t>
            </w:r>
          </w:p>
        </w:tc>
        <w:tc>
          <w:tcPr>
            <w:tcW w:w="1247"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152223********1613</w:t>
            </w:r>
          </w:p>
        </w:tc>
        <w:tc>
          <w:tcPr>
            <w:tcW w:w="1020"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内蒙古自治区兴安盟科尔沁右翼前旗电子商务公共服务中心科右前旗直播电商创业基地31号直播间</w:t>
            </w:r>
          </w:p>
        </w:tc>
        <w:tc>
          <w:tcPr>
            <w:tcW w:w="99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2025-11-05</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left"/>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76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91152221MA7H8FRQ47</w:t>
            </w:r>
          </w:p>
        </w:tc>
        <w:tc>
          <w:tcPr>
            <w:tcW w:w="93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内蒙古兴能风机制造有限公司</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孙明亮</w:t>
            </w:r>
          </w:p>
        </w:tc>
        <w:tc>
          <w:tcPr>
            <w:tcW w:w="1247"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152221********1410</w:t>
            </w:r>
          </w:p>
        </w:tc>
        <w:tc>
          <w:tcPr>
            <w:tcW w:w="1020"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内蒙古自治区兴安盟科尔沁右翼前旗水岸绿洲2门市7号</w:t>
            </w:r>
          </w:p>
        </w:tc>
        <w:tc>
          <w:tcPr>
            <w:tcW w:w="99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2025-11-05</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left"/>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76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91152221MADPLG4C5F</w:t>
            </w:r>
          </w:p>
        </w:tc>
        <w:tc>
          <w:tcPr>
            <w:tcW w:w="93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科右前旗沐禾医疗美容有限公司</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邱惠彬</w:t>
            </w:r>
          </w:p>
        </w:tc>
        <w:tc>
          <w:tcPr>
            <w:tcW w:w="1247"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352203********5926</w:t>
            </w:r>
          </w:p>
        </w:tc>
        <w:tc>
          <w:tcPr>
            <w:tcW w:w="1020"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内蒙古自治区兴安盟科尔沁右翼前旗科尔沁镇兴安壹号院4-2商业</w:t>
            </w:r>
          </w:p>
        </w:tc>
        <w:tc>
          <w:tcPr>
            <w:tcW w:w="99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2025-11-05</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left"/>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76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91152221MADP0WL04N</w:t>
            </w:r>
          </w:p>
        </w:tc>
        <w:tc>
          <w:tcPr>
            <w:tcW w:w="93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科尔沁右翼前旗辰邦物业服务管理有限公司</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陈治华</w:t>
            </w:r>
          </w:p>
        </w:tc>
        <w:tc>
          <w:tcPr>
            <w:tcW w:w="1247"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152221********4627</w:t>
            </w:r>
          </w:p>
        </w:tc>
        <w:tc>
          <w:tcPr>
            <w:tcW w:w="1020"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内蒙古自治区兴安盟科尔沁右翼前旗额尔格图镇本街白音塔拉商业楼1号楼-商业-15号</w:t>
            </w:r>
          </w:p>
        </w:tc>
        <w:tc>
          <w:tcPr>
            <w:tcW w:w="99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2025-11-05</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left"/>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76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91152221MADMYHGW6N</w:t>
            </w:r>
          </w:p>
        </w:tc>
        <w:tc>
          <w:tcPr>
            <w:tcW w:w="93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内蒙古汕元文化传媒有限公司</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姜肇睿</w:t>
            </w:r>
          </w:p>
        </w:tc>
        <w:tc>
          <w:tcPr>
            <w:tcW w:w="1247"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152202********0014</w:t>
            </w:r>
          </w:p>
        </w:tc>
        <w:tc>
          <w:tcPr>
            <w:tcW w:w="1020"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内蒙古自治区兴安盟科尔沁右翼前旗直播电商创业孵化基地运营中心兴安北京科技园一楼6号直播间</w:t>
            </w:r>
          </w:p>
        </w:tc>
        <w:tc>
          <w:tcPr>
            <w:tcW w:w="99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2025-11-05</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left"/>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76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91152221MADUL998XR</w:t>
            </w:r>
          </w:p>
        </w:tc>
        <w:tc>
          <w:tcPr>
            <w:tcW w:w="93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兴安盟东喻建筑工程有限公司</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王晓光</w:t>
            </w:r>
          </w:p>
        </w:tc>
        <w:tc>
          <w:tcPr>
            <w:tcW w:w="1247"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152221********3618</w:t>
            </w:r>
          </w:p>
        </w:tc>
        <w:tc>
          <w:tcPr>
            <w:tcW w:w="1020"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内蒙古自治区兴安盟科尔沁右翼前旗科尔沁右翼前旗科尔沁镇阳光丽景小区14-商业-28-2层</w:t>
            </w:r>
          </w:p>
        </w:tc>
        <w:tc>
          <w:tcPr>
            <w:tcW w:w="99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2025-11-05</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left"/>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76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91152221MAD9E0J49W</w:t>
            </w:r>
          </w:p>
        </w:tc>
        <w:tc>
          <w:tcPr>
            <w:tcW w:w="93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兴安盟轩悦农牧业有限公司</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马天强</w:t>
            </w:r>
          </w:p>
        </w:tc>
        <w:tc>
          <w:tcPr>
            <w:tcW w:w="1247"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370283********2237</w:t>
            </w:r>
          </w:p>
        </w:tc>
        <w:tc>
          <w:tcPr>
            <w:tcW w:w="1020"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内蒙古自治区兴安盟科尔沁右翼前旗远华村四社256号</w:t>
            </w:r>
          </w:p>
        </w:tc>
        <w:tc>
          <w:tcPr>
            <w:tcW w:w="99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2025-11-05</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left"/>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76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91152221MABYHD92XL</w:t>
            </w:r>
          </w:p>
        </w:tc>
        <w:tc>
          <w:tcPr>
            <w:tcW w:w="93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兴安盟通旺新能源有限公司</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魏福芹</w:t>
            </w:r>
          </w:p>
        </w:tc>
        <w:tc>
          <w:tcPr>
            <w:tcW w:w="1247"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152302********0060</w:t>
            </w:r>
          </w:p>
        </w:tc>
        <w:tc>
          <w:tcPr>
            <w:tcW w:w="1020"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内蒙古自治区兴安盟科尔沁右翼前旗额尔格图镇兴牧村南山坡</w:t>
            </w:r>
          </w:p>
        </w:tc>
        <w:tc>
          <w:tcPr>
            <w:tcW w:w="99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2025-11-05</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2025-12-01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widowControl/>
              <w:suppressLineNumbers w:val="0"/>
              <w:ind w:left="0" w:leftChars="0"/>
              <w:jc w:val="left"/>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76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91152221MADYE3W859</w:t>
            </w:r>
          </w:p>
        </w:tc>
        <w:tc>
          <w:tcPr>
            <w:tcW w:w="935"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内蒙古旭节新能源科技有限公司</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戚大春</w:t>
            </w:r>
          </w:p>
        </w:tc>
        <w:tc>
          <w:tcPr>
            <w:tcW w:w="1247"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152201********0533</w:t>
            </w:r>
          </w:p>
        </w:tc>
        <w:tc>
          <w:tcPr>
            <w:tcW w:w="1020"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内蒙古自治区兴安盟科尔沁右翼前旗科尔沁镇乾润学府花苑35-商业-1</w:t>
            </w:r>
          </w:p>
        </w:tc>
        <w:tc>
          <w:tcPr>
            <w:tcW w:w="992"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2025-11-05</w:t>
            </w:r>
          </w:p>
        </w:tc>
        <w:tc>
          <w:tcPr>
            <w:tcW w:w="964" w:type="dxa"/>
            <w:vAlign w:val="top"/>
          </w:tcPr>
          <w:p>
            <w:pPr>
              <w:keepNext w:val="0"/>
              <w:keepLines w:val="0"/>
              <w:widowControl/>
              <w:suppressLineNumbers w:val="0"/>
              <w:ind w:left="0" w:leftChars="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2025-12-01</w:t>
            </w:r>
          </w:p>
        </w:tc>
      </w:tr>
    </w:tbl>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Theme="minorEastAsia" w:hAnsiTheme="minorEastAsia" w:eastAsiaTheme="minorEastAsia" w:cstheme="minorEastAsia"/>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4178D"/>
    <w:rsid w:val="01A7364D"/>
    <w:rsid w:val="08942F4A"/>
    <w:rsid w:val="10467FC1"/>
    <w:rsid w:val="15480726"/>
    <w:rsid w:val="15EF3270"/>
    <w:rsid w:val="1C8F6395"/>
    <w:rsid w:val="201226FC"/>
    <w:rsid w:val="24777170"/>
    <w:rsid w:val="24D125C0"/>
    <w:rsid w:val="332E57C1"/>
    <w:rsid w:val="33AB6DA9"/>
    <w:rsid w:val="360262B0"/>
    <w:rsid w:val="37F56EF4"/>
    <w:rsid w:val="38235E4C"/>
    <w:rsid w:val="39724A62"/>
    <w:rsid w:val="397D3FE6"/>
    <w:rsid w:val="3C5976B8"/>
    <w:rsid w:val="3E6624B9"/>
    <w:rsid w:val="43747041"/>
    <w:rsid w:val="4691008E"/>
    <w:rsid w:val="47C2558C"/>
    <w:rsid w:val="48865B8C"/>
    <w:rsid w:val="4B2D006B"/>
    <w:rsid w:val="4CE6599D"/>
    <w:rsid w:val="4DA8175B"/>
    <w:rsid w:val="51C70E2F"/>
    <w:rsid w:val="5AEC331C"/>
    <w:rsid w:val="5B0913A0"/>
    <w:rsid w:val="5B3B6A0F"/>
    <w:rsid w:val="5E102F56"/>
    <w:rsid w:val="5F8D434D"/>
    <w:rsid w:val="68361ABB"/>
    <w:rsid w:val="6A5E6FB1"/>
    <w:rsid w:val="6B0B25E2"/>
    <w:rsid w:val="726B3A2D"/>
    <w:rsid w:val="76CA5E19"/>
    <w:rsid w:val="77147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国家税务总局兴安盟税务局</Company>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2023-10-23T08:39:00Z</dcterms:created>
  <dc:creator>党思琦</dc:creator>
  <cp:lastModifiedBy>李艳杰</cp:lastModifiedBy>
  <cp:lastPrinted>2024-10-18T02:29:00Z</cp:lastPrinted>
  <dcterms:modified xsi:type="dcterms:W3CDTF">2025-12-01T01:19:59Z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