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非正常户公告</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center"/>
        <w:textAlignment w:val="auto"/>
        <w:rPr>
          <w:rFonts w:ascii="宋体" w:hAnsi="宋体" w:eastAsia="宋体" w:cs="宋体"/>
          <w:sz w:val="24"/>
          <w:szCs w:val="24"/>
        </w:rPr>
      </w:pPr>
      <w:r>
        <w:rPr>
          <w:rFonts w:ascii="宋体" w:hAnsi="宋体" w:eastAsia="宋体" w:cs="宋体"/>
          <w:b/>
          <w:bCs/>
          <w:sz w:val="24"/>
          <w:szCs w:val="24"/>
        </w:rPr>
        <w:t>(内)(科右前)税非告(2025)</w:t>
      </w:r>
      <w:r>
        <w:rPr>
          <w:rFonts w:hint="eastAsia" w:ascii="宋体" w:hAnsi="宋体" w:eastAsia="宋体" w:cs="宋体"/>
          <w:b/>
          <w:bCs/>
          <w:sz w:val="24"/>
          <w:szCs w:val="24"/>
          <w:lang w:val="en-US" w:eastAsia="zh-CN"/>
        </w:rPr>
        <w:t>8</w:t>
      </w:r>
      <w:r>
        <w:rPr>
          <w:rFonts w:ascii="宋体" w:hAnsi="宋体" w:eastAsia="宋体" w:cs="宋体"/>
          <w:b/>
          <w:bCs/>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根据《税务登记管理办法》第四十一条规定，下列纳税人被认定为非正常户，其税务登记证件、发票领购簿和发票暂停使用。</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spacing w:line="340" w:lineRule="exact"/>
        <w:ind w:firstLine="2880" w:firstLineChars="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2880" w:firstLineChars="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国家税务总局科尔沁右翼前旗税务局</w:t>
      </w:r>
    </w:p>
    <w:p>
      <w:pPr>
        <w:keepNext w:val="0"/>
        <w:keepLines w:val="0"/>
        <w:pageBreakBefore w:val="0"/>
        <w:widowControl w:val="0"/>
        <w:kinsoku/>
        <w:wordWrap/>
        <w:overflowPunct/>
        <w:topLinePunct w:val="0"/>
        <w:autoSpaceDE/>
        <w:autoSpaceDN/>
        <w:bidi w:val="0"/>
        <w:adjustRightInd/>
        <w:snapToGrid/>
        <w:spacing w:line="340" w:lineRule="exact"/>
        <w:ind w:firstLine="4480" w:firstLineChars="1400"/>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2025年8月1日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28"/>
          <w:szCs w:val="28"/>
          <w:lang w:val="en-US" w:eastAsia="zh-CN"/>
        </w:rPr>
      </w:pPr>
      <w:r>
        <w:rPr>
          <w:rFonts w:hint="eastAsia" w:ascii="华文中宋" w:hAnsi="华文中宋" w:eastAsia="华文中宋" w:cs="华文中宋"/>
          <w:b/>
          <w:bCs/>
          <w:sz w:val="28"/>
          <w:szCs w:val="28"/>
          <w:lang w:val="en-US" w:eastAsia="zh-CN"/>
        </w:rPr>
        <w:t>非正常户纳税人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8"/>
          <w:szCs w:val="28"/>
          <w:lang w:val="en-US" w:eastAsia="zh-CN"/>
        </w:rPr>
      </w:pPr>
    </w:p>
    <w:tbl>
      <w:tblPr>
        <w:tblStyle w:val="4"/>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65"/>
        <w:gridCol w:w="935"/>
        <w:gridCol w:w="964"/>
        <w:gridCol w:w="1247"/>
        <w:gridCol w:w="1162"/>
        <w:gridCol w:w="1020"/>
        <w:gridCol w:w="99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48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序号</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纳税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别号</w:t>
            </w:r>
          </w:p>
        </w:tc>
        <w:tc>
          <w:tcPr>
            <w:tcW w:w="935" w:type="dxa"/>
          </w:tcPr>
          <w:p>
            <w:pPr>
              <w:keepNext w:val="0"/>
              <w:keepLines w:val="0"/>
              <w:pageBreakBefore w:val="0"/>
              <w:widowControl w:val="0"/>
              <w:kinsoku/>
              <w:wordWrap/>
              <w:overflowPunct/>
              <w:topLinePunct w:val="0"/>
              <w:autoSpaceDE/>
              <w:autoSpaceDN/>
              <w:bidi w:val="0"/>
              <w:adjustRightInd/>
              <w:snapToGrid/>
              <w:spacing w:line="360" w:lineRule="exact"/>
              <w:ind w:left="210" w:hanging="200" w:hangingChars="100"/>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纳税人</w:t>
            </w:r>
          </w:p>
          <w:p>
            <w:pPr>
              <w:keepNext w:val="0"/>
              <w:keepLines w:val="0"/>
              <w:pageBreakBefore w:val="0"/>
              <w:widowControl w:val="0"/>
              <w:kinsoku/>
              <w:wordWrap/>
              <w:overflowPunct/>
              <w:topLinePunct w:val="0"/>
              <w:autoSpaceDE/>
              <w:autoSpaceDN/>
              <w:bidi w:val="0"/>
              <w:adjustRightInd/>
              <w:snapToGrid/>
              <w:spacing w:line="360" w:lineRule="exact"/>
              <w:ind w:left="210" w:hanging="200" w:hangingChars="100"/>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名称</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表人（负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责人、业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主）</w:t>
            </w:r>
          </w:p>
        </w:tc>
        <w:tc>
          <w:tcPr>
            <w:tcW w:w="124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（负责人、业主）身份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证件种类</w:t>
            </w:r>
          </w:p>
        </w:tc>
        <w:tc>
          <w:tcPr>
            <w:tcW w:w="116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法定代表</w:t>
            </w:r>
          </w:p>
          <w:p>
            <w:pPr>
              <w:keepNext w:val="0"/>
              <w:keepLines w:val="0"/>
              <w:widowControl/>
              <w:suppressLineNumbers w:val="0"/>
              <w:jc w:val="left"/>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人（负责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人、业主）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身份证件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号码</w:t>
            </w:r>
          </w:p>
        </w:tc>
        <w:tc>
          <w:tcPr>
            <w:tcW w:w="10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生产经营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地址</w:t>
            </w:r>
          </w:p>
        </w:tc>
        <w:tc>
          <w:tcPr>
            <w:tcW w:w="99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非正常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户认定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日期</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预计公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91152221MAC90K9P3H</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内蒙古兴安甄选科技有限公司</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包蕾</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152201********2527</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内蒙古自治区兴安盟科尔沁右翼前旗科尔沁镇科尔沁右翼前旗双创产业园三楼创新创业孵化基地</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91152221MA0QBNXC1Q</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兴安盟柏林科技有限公司</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谭燕萍</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442821********5040</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内蒙古自治区兴安盟科尔沁右翼前旗居力很镇红忠村养殖小区</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3</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91152221MAE2GFYB98</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兴安盟育华教育科技有限公司</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张鑫磊</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152221********5414</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内蒙古自治区兴安盟科尔沁右翼前旗科尔沁镇兴科家园四期2幢南数26号门市</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4</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911522216865113571</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兴安盟桦烨商贸有限责任公司</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王欢秋</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152128********0648</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内蒙古自治区兴安盟科右前旗大坝沟镇本街</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5</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911522213185736505</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内蒙古鲲鹏卫士保安服务有限责任公司</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蔡斌</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150204********1810</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兴安盟兴安盟科尔沁右翼前旗30号楼2单元102</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6</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91152221MAD48B6A80</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兴安盟云成网络科技有限公司</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兰云</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220702********2016</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内蒙古自治区兴安盟科尔沁右翼前旗科尔沁镇乾润学府花苑小区23号楼10号门市二层</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7</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91152221MACGRM1W9X</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兴安盟中消云居民日常生活服务中心</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王玉明</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220104********4755</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内蒙古自治区兴安盟科尔沁右翼前旗科尔沁镇水岸绿洲小区1-1-103</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8</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91152221MA0NNWQT3C</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科尔沁右翼前旗汐发矿业有限公司</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周艳</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370282********4440</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内蒙古自治区兴安盟科尔沁右翼前旗科尔沁镇慷兴乐园14号楼12号门市</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9</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92152221MAEBCHP036</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科尔沁右翼前旗桃喜花坊（个体工商户）</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郑玉秋</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152223********4822</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内蒙古自治区兴安盟科尔沁右翼前旗科尔沁镇义乌步行街20-1-114门市</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10</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91152221MAEC4UH64D</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兴安盟瑞田新盛农业发展有限公司</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张泉兴</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532932********0513</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内蒙古自治区兴安盟科尔沁右翼前旗科尔沁镇府前街南金界路西科右前旗双创产业园三楼</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11</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91152221MAEDE5HK62</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蒙商银行股份有限公司兴安盟普惠支行</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韩丹</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152101********2722</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内蒙古自治区兴安盟科尔沁右翼前旗科尔沁镇金界路以东、索伦路以北</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12</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91152221MA0NENM58U</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兴安盟富霖汽车销售服务有限公司</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王中陆</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220822********4337</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内蒙古自治区兴安盟科尔沁右翼前旗工业园区天骄路东侧13号</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13</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9315222105393312XU</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科右前旗金鸿农牧业专业合作社</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张金红</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152221********302X</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内蒙古自治区兴安盟科右前旗科尔沁镇中胜村</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14</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91152221099556665G</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科右前旗蒙榆供热有限公司</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曹威</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152201********1010</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内蒙古自治区兴安盟科尔沁右翼前旗阿力得尔苏木海力森嘎查三艾里</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15</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92152221MA0NE32N3M</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科右前旗大石寨玉华农机销售部</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王玉华</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152221********1428</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内蒙古自治区兴安盟科尔沁右翼前旗大石寨镇本街</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16</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93152221397813447U</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科右前旗李长军农机专业合作社</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李长军</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152221********4630</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内蒙古自治区兴安盟科右前旗额尔格图镇图门嘎查西吐门</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17</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93152221318508242B</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科右前旗鸿盛源种植专业合作社</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石白玲</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152221********1626</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内蒙古自治区兴安盟科右前旗归流河镇查干嘎查</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18</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93152221MA0N61LH6G</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科右前旗志鹏农牧业专业合作社</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王树民</w:t>
            </w:r>
          </w:p>
        </w:tc>
        <w:tc>
          <w:tcPr>
            <w:tcW w:w="1247"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居民身份证</w:t>
            </w:r>
          </w:p>
        </w:tc>
        <w:tc>
          <w:tcPr>
            <w:tcW w:w="1162"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152221********1618</w:t>
            </w:r>
          </w:p>
        </w:tc>
        <w:tc>
          <w:tcPr>
            <w:tcW w:w="102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内蒙古自治区兴安盟科右前旗巴拉格歹乡民发村</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2025-07-01</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2025-08-01</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B6A0F"/>
    <w:rsid w:val="00B4178D"/>
    <w:rsid w:val="01A7364D"/>
    <w:rsid w:val="08942F4A"/>
    <w:rsid w:val="10467FC1"/>
    <w:rsid w:val="15480726"/>
    <w:rsid w:val="15EF3270"/>
    <w:rsid w:val="1C8F6395"/>
    <w:rsid w:val="201226FC"/>
    <w:rsid w:val="24D125C0"/>
    <w:rsid w:val="27AE2AA8"/>
    <w:rsid w:val="332E57C1"/>
    <w:rsid w:val="33AB6DA9"/>
    <w:rsid w:val="360262B0"/>
    <w:rsid w:val="37F56EF4"/>
    <w:rsid w:val="38235E4C"/>
    <w:rsid w:val="39724A62"/>
    <w:rsid w:val="397D3FE6"/>
    <w:rsid w:val="3C5976B8"/>
    <w:rsid w:val="3E6624B9"/>
    <w:rsid w:val="43747041"/>
    <w:rsid w:val="4691008E"/>
    <w:rsid w:val="47C2558C"/>
    <w:rsid w:val="4B2D006B"/>
    <w:rsid w:val="4CE6599D"/>
    <w:rsid w:val="4DA8175B"/>
    <w:rsid w:val="5B0913A0"/>
    <w:rsid w:val="5B3B6A0F"/>
    <w:rsid w:val="5F8D434D"/>
    <w:rsid w:val="68361ABB"/>
    <w:rsid w:val="6A5E6FB1"/>
    <w:rsid w:val="6B0B25E2"/>
    <w:rsid w:val="726B3A2D"/>
    <w:rsid w:val="76CA5E19"/>
    <w:rsid w:val="7714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国家税务总局兴安盟税务局</Company>
  <Pages>1</Pages>
  <Words>0</Words>
  <Characters>0</Characters>
  <Lines>0</Lines>
  <Paragraphs>0</Paragraphs>
  <TotalTime>20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2023-10-23T08:39:00Z</dcterms:created>
  <dc:creator>党思琦</dc:creator>
  <cp:lastModifiedBy>聂连维</cp:lastModifiedBy>
  <cp:lastPrinted>2024-10-18T02:29:00Z</cp:lastPrinted>
  <dcterms:modified xsi:type="dcterms:W3CDTF">2025-08-01T03:11:31Z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