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非正常户公告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(内)科右前税非告〔2025〕</w:t>
      </w: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根据《税务登记管理办法》第四十一条规定，下列纳税人被认定为非正常户，其税务登记证件、发票领购簿和发票暂停使用。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国家税务总局科尔沁右翼前旗税务局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2025年5月1日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r>
        <w:rPr>
          <w:rFonts w:hint="eastAsia" w:ascii="华文中宋" w:hAnsi="华文中宋" w:eastAsia="华文中宋" w:cs="华文中宋"/>
          <w:b/>
          <w:bCs/>
          <w:sz w:val="28"/>
          <w:szCs w:val="28"/>
          <w:lang w:val="en-US" w:eastAsia="zh-CN"/>
        </w:rPr>
        <w:t>非正常户纳税人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8"/>
          <w:szCs w:val="28"/>
          <w:lang w:val="en-US" w:eastAsia="zh-CN"/>
        </w:rPr>
      </w:pPr>
    </w:p>
    <w:tbl>
      <w:tblPr>
        <w:tblStyle w:val="3"/>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65"/>
        <w:gridCol w:w="935"/>
        <w:gridCol w:w="964"/>
        <w:gridCol w:w="1247"/>
        <w:gridCol w:w="1162"/>
        <w:gridCol w:w="1020"/>
        <w:gridCol w:w="99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48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序号</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别号</w:t>
            </w:r>
          </w:p>
        </w:tc>
        <w:tc>
          <w:tcPr>
            <w:tcW w:w="935" w:type="dxa"/>
          </w:tcPr>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纳税人</w:t>
            </w:r>
          </w:p>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名称</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表人（负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责人、业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主）</w:t>
            </w:r>
          </w:p>
        </w:tc>
        <w:tc>
          <w:tcPr>
            <w:tcW w:w="124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（负责人、业主）身份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证件种类</w:t>
            </w:r>
          </w:p>
        </w:tc>
        <w:tc>
          <w:tcPr>
            <w:tcW w:w="116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人（负责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人、业主）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身份证件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号码</w:t>
            </w:r>
          </w:p>
        </w:tc>
        <w:tc>
          <w:tcPr>
            <w:tcW w:w="10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生产经营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地址</w:t>
            </w:r>
          </w:p>
        </w:tc>
        <w:tc>
          <w:tcPr>
            <w:tcW w:w="99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非正常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户认定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日期</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预计公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911522210505951294</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兴安盟沐禾节水工程设备有限公司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李依鸿</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132624********6568</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科右前旗碧桂园北国之春4街11-03号</w:t>
            </w:r>
          </w:p>
        </w:tc>
        <w:tc>
          <w:tcPr>
            <w:tcW w:w="992" w:type="dxa"/>
            <w:vAlign w:val="top"/>
          </w:tcPr>
          <w:p>
            <w:pPr>
              <w:keepNext w:val="0"/>
              <w:keepLines w:val="0"/>
              <w:widowControl/>
              <w:suppressLineNumbers w:val="0"/>
              <w:jc w:val="both"/>
              <w:textAlignment w:val="bottom"/>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2</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54152221ME2313714C</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内蒙古自治区兴安盟科尔沁右翼前旗乌兰毛都苏木敖力斯台嘎查委员会村民委员会</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巴特尔</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152221********6117</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内蒙古自治区兴安盟科尔沁右翼前旗乌兰毛都苏木敖力斯台</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3</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91152221MAE7JJC35F</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科尔沁右翼前旗祥和供暖有限责任公司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孙大勇</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152221********1635</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内蒙古自治区兴安盟科尔沁右翼前旗归流河镇三居委1组52号</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4</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93152221MA0N6DKR4K</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科右前旗白音朵兰种植专业合作社</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孟萌</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152221********4822</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内蒙古自治区兴安盟科右前旗归流河镇胡格吉勒图嘎查</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5</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91152221MA13T88M2W</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科右前旗博豪装饰有限公司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孟庆杰</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152221********241X</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内蒙古自治区兴安盟科尔沁右翼前旗科尔沁镇兴科家园四期2-6号门市</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6</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91152221MACLCTJ11K</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兴安盟众联建筑装饰工程有限责任公司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马利光</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152201********4519</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内蒙古自治区兴安盟科尔沁右翼前旗科尔沁镇东北亚义乌国际商贸城27-121号</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7</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91152221MABRUJAW26</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兴安盟聚洋装饰工程有限公司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刘广华</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152221********3038</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内蒙古自治区兴安盟科尔沁右翼前旗科尔沁镇金碧苑三期1-123商业2层</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8</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91152221MA7YNARW7E</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内蒙古九六广告传媒有限公司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李一龙</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152201********3018</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内蒙古自治区兴安盟科尔沁右翼前旗科尔沁镇府前街南金界路西</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9</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91152221MA0QBFHF28</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兴安盟北方信息咨询有限公司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杨喆予</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152201********1018</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内蒙古自治区兴安盟科尔沁右翼前旗科尔沁镇交通局路南C栋商业楼40号门市</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04</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05</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B6A0F"/>
    <w:rsid w:val="01A7364D"/>
    <w:rsid w:val="03A51F25"/>
    <w:rsid w:val="05C76B98"/>
    <w:rsid w:val="079E6E8B"/>
    <w:rsid w:val="08942F4A"/>
    <w:rsid w:val="0BC34E28"/>
    <w:rsid w:val="0D705880"/>
    <w:rsid w:val="10467FC1"/>
    <w:rsid w:val="15480726"/>
    <w:rsid w:val="176863DB"/>
    <w:rsid w:val="17C77B96"/>
    <w:rsid w:val="1C117A05"/>
    <w:rsid w:val="1C8F6395"/>
    <w:rsid w:val="201226FC"/>
    <w:rsid w:val="23A929F4"/>
    <w:rsid w:val="24D125C0"/>
    <w:rsid w:val="332E57C1"/>
    <w:rsid w:val="336B69EC"/>
    <w:rsid w:val="33AB6DA9"/>
    <w:rsid w:val="360262B0"/>
    <w:rsid w:val="37F56EF4"/>
    <w:rsid w:val="38235E4C"/>
    <w:rsid w:val="39724A62"/>
    <w:rsid w:val="397D3FE6"/>
    <w:rsid w:val="3C5976B8"/>
    <w:rsid w:val="3E6624B9"/>
    <w:rsid w:val="43747041"/>
    <w:rsid w:val="4691008E"/>
    <w:rsid w:val="47C2558C"/>
    <w:rsid w:val="4A00318D"/>
    <w:rsid w:val="4B2D006B"/>
    <w:rsid w:val="4CE6599D"/>
    <w:rsid w:val="4DA8175B"/>
    <w:rsid w:val="4E390B9D"/>
    <w:rsid w:val="5B0913A0"/>
    <w:rsid w:val="5B3B6A0F"/>
    <w:rsid w:val="5C132D07"/>
    <w:rsid w:val="5EAA1624"/>
    <w:rsid w:val="5F8D434D"/>
    <w:rsid w:val="662A4BFD"/>
    <w:rsid w:val="68361ABB"/>
    <w:rsid w:val="6A5E6FB1"/>
    <w:rsid w:val="6B0B25E2"/>
    <w:rsid w:val="726B3A2D"/>
    <w:rsid w:val="72D80DF9"/>
    <w:rsid w:val="739A149A"/>
    <w:rsid w:val="75D111A2"/>
    <w:rsid w:val="771471C7"/>
    <w:rsid w:val="77196D76"/>
    <w:rsid w:val="7CAA1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国家税务总局兴安盟税务局</Company>
  <Pages>1</Pages>
  <Words>0</Words>
  <Characters>0</Characters>
  <Lines>0</Lines>
  <Paragraphs>0</Paragraphs>
  <TotalTime>15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2023-10-23T08:39:00Z</dcterms:created>
  <dc:creator>党思琦</dc:creator>
  <cp:lastModifiedBy>马守立</cp:lastModifiedBy>
  <cp:lastPrinted>2024-10-18T02:29:00Z</cp:lastPrinted>
  <dcterms:modified xsi:type="dcterms:W3CDTF">2025-05-06T07:51:34Z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