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F64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国家税务总局凉城县税务局2026年物业采购项目</w:t>
      </w:r>
    </w:p>
    <w:p w14:paraId="1A66C2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jc w:val="center"/>
        <w:textAlignment w:val="auto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综合</w:t>
      </w:r>
      <w:r>
        <w:rPr>
          <w:sz w:val="32"/>
          <w:szCs w:val="32"/>
        </w:rPr>
        <w:t>磋商公告</w:t>
      </w:r>
    </w:p>
    <w:p w14:paraId="7C9F0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78" w:line="312" w:lineRule="auto"/>
        <w:ind w:left="187" w:right="174" w:firstLine="478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2"/>
          <w:sz w:val="24"/>
        </w:rPr>
        <w:t>内蒙古安昕立然项目管理有限公司</w:t>
      </w:r>
      <w:r>
        <w:rPr>
          <w:rFonts w:ascii="宋体" w:hAnsi="宋体" w:cs="宋体"/>
          <w:spacing w:val="-2"/>
          <w:sz w:val="24"/>
        </w:rPr>
        <w:t>受</w:t>
      </w:r>
      <w:r>
        <w:rPr>
          <w:rFonts w:hint="eastAsia" w:ascii="宋体" w:hAnsi="宋体" w:cs="宋体"/>
          <w:spacing w:val="-2"/>
          <w:sz w:val="24"/>
          <w:lang w:eastAsia="zh-CN"/>
        </w:rPr>
        <w:t>国家税务总局凉城县税务局</w:t>
      </w:r>
      <w:r>
        <w:rPr>
          <w:rFonts w:ascii="宋体" w:hAnsi="宋体" w:cs="宋体"/>
          <w:spacing w:val="-2"/>
          <w:sz w:val="24"/>
        </w:rPr>
        <w:t>的委托，现</w:t>
      </w:r>
      <w:r>
        <w:rPr>
          <w:rFonts w:ascii="宋体" w:hAnsi="宋体" w:cs="宋体"/>
          <w:spacing w:val="-1"/>
          <w:sz w:val="24"/>
        </w:rPr>
        <w:t>将</w:t>
      </w:r>
      <w:r>
        <w:rPr>
          <w:rFonts w:hint="eastAsia" w:ascii="宋体" w:hAnsi="宋体" w:cs="宋体"/>
          <w:spacing w:val="-1"/>
          <w:sz w:val="24"/>
          <w:lang w:eastAsia="zh-CN"/>
        </w:rPr>
        <w:t>国家税务总局凉城县税务局2026年物业采购项目</w:t>
      </w:r>
      <w:r>
        <w:rPr>
          <w:rFonts w:ascii="宋体" w:hAnsi="宋体" w:cs="宋体"/>
          <w:spacing w:val="-1"/>
          <w:sz w:val="24"/>
        </w:rPr>
        <w:t>采用</w:t>
      </w:r>
      <w:r>
        <w:rPr>
          <w:rFonts w:hint="eastAsia" w:ascii="宋体" w:hAnsi="宋体" w:cs="宋体"/>
          <w:spacing w:val="-1"/>
          <w:sz w:val="24"/>
          <w:lang w:eastAsia="zh-CN"/>
        </w:rPr>
        <w:t>综合磋商</w:t>
      </w:r>
      <w:r>
        <w:rPr>
          <w:rFonts w:ascii="宋体" w:hAnsi="宋体" w:cs="宋体"/>
          <w:spacing w:val="-2"/>
          <w:sz w:val="24"/>
        </w:rPr>
        <w:t>的方式进行</w:t>
      </w:r>
      <w:r>
        <w:rPr>
          <w:rFonts w:hint="eastAsia" w:ascii="宋体" w:hAnsi="宋体" w:cs="宋体"/>
          <w:spacing w:val="-2"/>
          <w:sz w:val="24"/>
        </w:rPr>
        <w:t>采购</w:t>
      </w:r>
      <w:r>
        <w:rPr>
          <w:rFonts w:ascii="宋体" w:hAnsi="宋体" w:cs="宋体"/>
          <w:spacing w:val="-2"/>
          <w:sz w:val="24"/>
        </w:rPr>
        <w:t>，欢迎符合资</w:t>
      </w:r>
      <w:r>
        <w:rPr>
          <w:rFonts w:ascii="宋体" w:hAnsi="宋体" w:cs="宋体"/>
          <w:spacing w:val="-1"/>
          <w:sz w:val="24"/>
        </w:rPr>
        <w:t>格条件的</w:t>
      </w:r>
      <w:r>
        <w:rPr>
          <w:rFonts w:hint="eastAsia" w:ascii="宋体" w:hAnsi="宋体" w:cs="宋体"/>
          <w:spacing w:val="-1"/>
          <w:sz w:val="24"/>
          <w:lang w:eastAsia="zh-CN"/>
        </w:rPr>
        <w:t>供应商</w:t>
      </w:r>
      <w:r>
        <w:rPr>
          <w:rFonts w:ascii="宋体" w:hAnsi="宋体" w:cs="宋体"/>
          <w:spacing w:val="-1"/>
          <w:sz w:val="24"/>
        </w:rPr>
        <w:t>前来报名参加。</w:t>
      </w:r>
    </w:p>
    <w:p w14:paraId="73A0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87"/>
        <w:textAlignment w:val="auto"/>
        <w:outlineLvl w:val="9"/>
        <w:rPr>
          <w:rFonts w:ascii="宋体" w:hAnsi="宋体" w:cs="宋体"/>
          <w:b/>
          <w:bCs/>
          <w:sz w:val="24"/>
        </w:rPr>
      </w:pPr>
      <w:bookmarkStart w:id="0" w:name="_Toc15607"/>
      <w:bookmarkStart w:id="1" w:name="_Toc29805"/>
      <w:r>
        <w:rPr>
          <w:rFonts w:ascii="宋体" w:hAnsi="宋体" w:cs="宋体"/>
          <w:b/>
          <w:bCs/>
          <w:spacing w:val="-2"/>
          <w:sz w:val="24"/>
        </w:rPr>
        <w:t>一、项</w:t>
      </w:r>
      <w:r>
        <w:rPr>
          <w:rFonts w:ascii="宋体" w:hAnsi="宋体" w:cs="宋体"/>
          <w:b/>
          <w:bCs/>
          <w:spacing w:val="-1"/>
          <w:sz w:val="24"/>
        </w:rPr>
        <w:t>目概述</w:t>
      </w:r>
      <w:bookmarkEnd w:id="0"/>
      <w:bookmarkEnd w:id="1"/>
    </w:p>
    <w:p w14:paraId="2B446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4" w:line="312" w:lineRule="auto"/>
        <w:ind w:left="254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3"/>
          <w:sz w:val="24"/>
        </w:rPr>
        <w:t>1、项目名称及编</w:t>
      </w:r>
      <w:r>
        <w:rPr>
          <w:rFonts w:ascii="宋体" w:hAnsi="宋体" w:cs="宋体"/>
          <w:spacing w:val="1"/>
          <w:sz w:val="24"/>
        </w:rPr>
        <w:t>号</w:t>
      </w:r>
    </w:p>
    <w:p w14:paraId="1852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left="666" w:leftChars="317"/>
        <w:textAlignment w:val="auto"/>
        <w:rPr>
          <w:rFonts w:hint="eastAsia" w:ascii="宋体" w:hAnsi="宋体" w:eastAsia="宋体" w:cs="宋体"/>
          <w:spacing w:val="-1"/>
          <w:sz w:val="24"/>
          <w:lang w:eastAsia="zh-CN"/>
        </w:rPr>
      </w:pPr>
      <w:r>
        <w:rPr>
          <w:rFonts w:ascii="宋体" w:hAnsi="宋体" w:cs="宋体"/>
          <w:spacing w:val="-1"/>
          <w:sz w:val="24"/>
        </w:rPr>
        <w:t>项目名称</w:t>
      </w:r>
      <w:r>
        <w:rPr>
          <w:rFonts w:hint="eastAsia" w:ascii="宋体" w:hAnsi="宋体" w:cs="宋体"/>
          <w:spacing w:val="-1"/>
          <w:sz w:val="24"/>
        </w:rPr>
        <w:t>：</w:t>
      </w:r>
      <w:r>
        <w:rPr>
          <w:rFonts w:hint="eastAsia" w:ascii="宋体" w:hAnsi="宋体" w:cs="宋体"/>
          <w:spacing w:val="-1"/>
          <w:sz w:val="24"/>
          <w:lang w:eastAsia="zh-CN"/>
        </w:rPr>
        <w:t>国家税务总局凉城县税务局2026年物业采购项目</w:t>
      </w:r>
    </w:p>
    <w:p w14:paraId="0570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left="187" w:firstLine="476" w:firstLineChars="200"/>
        <w:textAlignment w:val="auto"/>
        <w:rPr>
          <w:rFonts w:hint="eastAsia" w:ascii="宋体" w:hAnsi="宋体" w:eastAsia="宋体" w:cs="宋体"/>
          <w:spacing w:val="-1"/>
          <w:sz w:val="24"/>
          <w:lang w:eastAsia="zh-CN"/>
        </w:rPr>
      </w:pPr>
      <w:r>
        <w:rPr>
          <w:rFonts w:hint="eastAsia" w:ascii="宋体" w:hAnsi="宋体" w:cs="宋体"/>
          <w:spacing w:val="-1"/>
          <w:sz w:val="24"/>
        </w:rPr>
        <w:t>项目</w:t>
      </w:r>
      <w:r>
        <w:rPr>
          <w:rFonts w:ascii="宋体" w:hAnsi="宋体" w:cs="宋体"/>
          <w:spacing w:val="-1"/>
          <w:sz w:val="24"/>
        </w:rPr>
        <w:t>编号</w:t>
      </w:r>
      <w:r>
        <w:rPr>
          <w:rFonts w:hint="eastAsia" w:ascii="宋体" w:hAnsi="宋体" w:cs="宋体"/>
          <w:spacing w:val="-1"/>
          <w:sz w:val="24"/>
        </w:rPr>
        <w:t>：</w:t>
      </w:r>
      <w:r>
        <w:rPr>
          <w:rFonts w:hint="eastAsia" w:ascii="宋体" w:hAnsi="宋体" w:cs="宋体"/>
          <w:spacing w:val="-1"/>
          <w:sz w:val="24"/>
          <w:lang w:eastAsia="zh-CN"/>
        </w:rPr>
        <w:t>NMGAXLR-2026-011</w:t>
      </w:r>
    </w:p>
    <w:p w14:paraId="0D7D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236" w:firstLineChars="100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2、</w:t>
      </w:r>
      <w:r>
        <w:rPr>
          <w:rFonts w:hint="eastAsia" w:ascii="宋体" w:hAnsi="宋体" w:cs="宋体"/>
          <w:spacing w:val="-2"/>
          <w:sz w:val="24"/>
        </w:rPr>
        <w:t>采购</w:t>
      </w:r>
      <w:r>
        <w:rPr>
          <w:rFonts w:ascii="宋体" w:hAnsi="宋体" w:cs="宋体"/>
          <w:spacing w:val="-1"/>
          <w:sz w:val="24"/>
        </w:rPr>
        <w:t>内容</w:t>
      </w:r>
    </w:p>
    <w:tbl>
      <w:tblPr>
        <w:tblStyle w:val="4"/>
        <w:tblW w:w="91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592"/>
        <w:gridCol w:w="2288"/>
        <w:gridCol w:w="2493"/>
      </w:tblGrid>
      <w:tr w14:paraId="6DD82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4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884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12" w:lineRule="auto"/>
              <w:ind w:left="132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24"/>
              </w:rPr>
              <w:t>包</w:t>
            </w:r>
            <w:r>
              <w:rPr>
                <w:rFonts w:ascii="宋体" w:hAnsi="宋体" w:cs="宋体"/>
                <w:b/>
                <w:bCs/>
                <w:spacing w:val="-2"/>
                <w:sz w:val="24"/>
              </w:rPr>
              <w:t>号</w:t>
            </w:r>
          </w:p>
        </w:tc>
        <w:tc>
          <w:tcPr>
            <w:tcW w:w="359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3F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12" w:lineRule="auto"/>
              <w:ind w:left="890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3"/>
                <w:sz w:val="24"/>
              </w:rPr>
              <w:t>标的</w:t>
            </w:r>
            <w:r>
              <w:rPr>
                <w:rFonts w:ascii="宋体" w:hAnsi="宋体" w:cs="宋体"/>
                <w:b/>
                <w:bCs/>
                <w:spacing w:val="-3"/>
                <w:sz w:val="24"/>
              </w:rPr>
              <w:t>名称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99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12" w:lineRule="auto"/>
              <w:jc w:val="center"/>
              <w:textAlignment w:val="auto"/>
              <w:rPr>
                <w:rFonts w:ascii="宋体" w:hAnsi="宋体" w:cs="宋体"/>
                <w:b/>
                <w:bCs/>
                <w:spacing w:val="-3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24"/>
              </w:rPr>
              <w:t>技术规格、参数要求</w:t>
            </w:r>
          </w:p>
        </w:tc>
        <w:tc>
          <w:tcPr>
            <w:tcW w:w="24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894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pacing w:val="-3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24"/>
              </w:rPr>
              <w:t>采购预算金额</w:t>
            </w:r>
            <w:r>
              <w:rPr>
                <w:rFonts w:hint="eastAsia" w:ascii="宋体" w:hAnsi="宋体" w:cs="宋体"/>
                <w:b/>
                <w:bCs/>
                <w:spacing w:val="-3"/>
                <w:sz w:val="24"/>
              </w:rPr>
              <w:t>（单位：元）</w:t>
            </w:r>
          </w:p>
        </w:tc>
      </w:tr>
      <w:tr w14:paraId="6E763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4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DF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12" w:lineRule="auto"/>
              <w:ind w:left="254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01</w:t>
            </w:r>
          </w:p>
        </w:tc>
        <w:tc>
          <w:tcPr>
            <w:tcW w:w="359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F32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34"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国家税务总局凉城县税务局2026年物业采购项目</w:t>
            </w:r>
          </w:p>
        </w:tc>
        <w:tc>
          <w:tcPr>
            <w:tcW w:w="22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65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34" w:line="312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详见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综合磋商文件</w:t>
            </w:r>
          </w:p>
        </w:tc>
        <w:tc>
          <w:tcPr>
            <w:tcW w:w="24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7E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34" w:line="312" w:lineRule="auto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430000.00</w:t>
            </w:r>
          </w:p>
        </w:tc>
      </w:tr>
    </w:tbl>
    <w:p w14:paraId="1E56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87"/>
        <w:textAlignment w:val="auto"/>
        <w:outlineLvl w:val="9"/>
        <w:rPr>
          <w:rFonts w:ascii="宋体" w:hAnsi="宋体" w:cs="宋体"/>
          <w:sz w:val="24"/>
        </w:rPr>
      </w:pPr>
      <w:bookmarkStart w:id="2" w:name="_Toc7539"/>
      <w:bookmarkStart w:id="3" w:name="_Toc8521"/>
      <w:r>
        <w:rPr>
          <w:rFonts w:ascii="宋体" w:hAnsi="宋体" w:cs="宋体"/>
          <w:b/>
          <w:bCs/>
          <w:spacing w:val="-2"/>
          <w:sz w:val="24"/>
        </w:rPr>
        <w:t>二、</w:t>
      </w:r>
      <w:r>
        <w:rPr>
          <w:rFonts w:hint="eastAsia" w:ascii="宋体" w:hAnsi="宋体" w:cs="宋体"/>
          <w:b/>
          <w:bCs/>
          <w:spacing w:val="-2"/>
          <w:sz w:val="24"/>
          <w:lang w:eastAsia="zh-CN"/>
        </w:rPr>
        <w:t>供应商</w:t>
      </w:r>
      <w:r>
        <w:rPr>
          <w:rFonts w:ascii="宋体" w:hAnsi="宋体" w:cs="宋体"/>
          <w:b/>
          <w:bCs/>
          <w:spacing w:val="-2"/>
          <w:sz w:val="24"/>
        </w:rPr>
        <w:t>的资格要求：</w:t>
      </w:r>
      <w:bookmarkEnd w:id="2"/>
      <w:bookmarkEnd w:id="3"/>
    </w:p>
    <w:p w14:paraId="4818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1.</w:t>
      </w:r>
      <w:r>
        <w:rPr>
          <w:rFonts w:ascii="宋体" w:hAnsi="宋体" w:cs="宋体"/>
          <w:spacing w:val="-4"/>
          <w:sz w:val="24"/>
        </w:rPr>
        <w:t>具有独立承担民事责任的能力；</w:t>
      </w:r>
    </w:p>
    <w:p w14:paraId="7445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2.</w:t>
      </w:r>
      <w:r>
        <w:rPr>
          <w:rFonts w:ascii="宋体" w:hAnsi="宋体" w:cs="宋体"/>
          <w:spacing w:val="-4"/>
          <w:sz w:val="24"/>
        </w:rPr>
        <w:t>具有良好的商业信誉和健全的财务会计制度；</w:t>
      </w:r>
    </w:p>
    <w:p w14:paraId="2F81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3.</w:t>
      </w:r>
      <w:r>
        <w:rPr>
          <w:rFonts w:ascii="宋体" w:hAnsi="宋体" w:cs="宋体"/>
          <w:spacing w:val="-4"/>
          <w:sz w:val="24"/>
        </w:rPr>
        <w:t>具有履行合同所必需的设备和专业技术能力；</w:t>
      </w:r>
    </w:p>
    <w:p w14:paraId="39C7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4.</w:t>
      </w:r>
      <w:r>
        <w:rPr>
          <w:rFonts w:ascii="宋体" w:hAnsi="宋体" w:cs="宋体"/>
          <w:spacing w:val="-4"/>
          <w:sz w:val="24"/>
        </w:rPr>
        <w:t>具有依法缴纳税收和社会保障资金的良好记录；</w:t>
      </w:r>
    </w:p>
    <w:p w14:paraId="16996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5.</w:t>
      </w:r>
      <w:r>
        <w:rPr>
          <w:rFonts w:ascii="宋体" w:hAnsi="宋体" w:cs="宋体"/>
          <w:spacing w:val="-4"/>
          <w:sz w:val="24"/>
        </w:rPr>
        <w:t>参加</w:t>
      </w:r>
      <w:r>
        <w:rPr>
          <w:rFonts w:hint="eastAsia" w:ascii="宋体" w:hAnsi="宋体" w:cs="宋体"/>
          <w:spacing w:val="-4"/>
          <w:sz w:val="24"/>
          <w:lang w:eastAsia="zh-CN"/>
        </w:rPr>
        <w:t>采购</w:t>
      </w:r>
      <w:r>
        <w:rPr>
          <w:rFonts w:ascii="宋体" w:hAnsi="宋体" w:cs="宋体"/>
          <w:spacing w:val="-4"/>
          <w:sz w:val="24"/>
        </w:rPr>
        <w:t>活动前三年内,在经营活动中没有重大违法记录；</w:t>
      </w:r>
    </w:p>
    <w:p w14:paraId="7B73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6.</w:t>
      </w:r>
      <w:r>
        <w:rPr>
          <w:rFonts w:ascii="宋体" w:hAnsi="宋体" w:cs="宋体"/>
          <w:spacing w:val="-4"/>
          <w:sz w:val="24"/>
        </w:rPr>
        <w:t>法律、行政法规规定的其他条件；</w:t>
      </w:r>
    </w:p>
    <w:p w14:paraId="5F30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7.</w:t>
      </w:r>
      <w:r>
        <w:rPr>
          <w:rFonts w:ascii="宋体" w:hAnsi="宋体" w:cs="宋体"/>
          <w:spacing w:val="-4"/>
          <w:sz w:val="24"/>
        </w:rPr>
        <w:t>本项目不接受联合体</w:t>
      </w:r>
      <w:r>
        <w:rPr>
          <w:rFonts w:hint="eastAsia" w:ascii="宋体" w:hAnsi="宋体" w:cs="宋体"/>
          <w:spacing w:val="-4"/>
          <w:sz w:val="24"/>
          <w:lang w:eastAsia="zh-CN"/>
        </w:rPr>
        <w:t>响应</w:t>
      </w:r>
      <w:r>
        <w:rPr>
          <w:rFonts w:ascii="宋体" w:hAnsi="宋体" w:cs="宋体"/>
          <w:spacing w:val="-4"/>
          <w:sz w:val="24"/>
        </w:rPr>
        <w:t>。</w:t>
      </w:r>
    </w:p>
    <w:p w14:paraId="47B9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hint="eastAsia" w:ascii="宋体" w:hAnsi="宋体" w:cs="宋体"/>
          <w:spacing w:val="-4"/>
          <w:sz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8.本项目是否专门面向中小企业采购:是。</w:t>
      </w:r>
    </w:p>
    <w:p w14:paraId="3763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hint="eastAsia" w:ascii="宋体" w:hAnsi="宋体" w:cs="宋体"/>
          <w:spacing w:val="-4"/>
          <w:sz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9.本项目不接受联合体投标</w:t>
      </w:r>
    </w:p>
    <w:p w14:paraId="59CA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hint="eastAsia" w:ascii="宋体" w:hAnsi="宋体" w:cs="宋体"/>
          <w:spacing w:val="-4"/>
          <w:sz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10.分包情况:本项目不分包</w:t>
      </w:r>
    </w:p>
    <w:p w14:paraId="53D86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35" w:line="312" w:lineRule="auto"/>
        <w:ind w:left="706"/>
        <w:textAlignment w:val="auto"/>
        <w:rPr>
          <w:rFonts w:hint="default" w:ascii="宋体" w:hAnsi="宋体" w:cs="宋体"/>
          <w:spacing w:val="-4"/>
          <w:sz w:val="24"/>
          <w:lang w:val="en-US" w:eastAsia="zh-CN"/>
        </w:rPr>
      </w:pPr>
      <w:r>
        <w:rPr>
          <w:rFonts w:hint="eastAsia" w:ascii="宋体" w:hAnsi="宋体" w:cs="宋体"/>
          <w:spacing w:val="-4"/>
          <w:sz w:val="24"/>
          <w:lang w:val="en-US" w:eastAsia="zh-CN"/>
        </w:rPr>
        <w:t>11.本项目不得转包</w:t>
      </w:r>
    </w:p>
    <w:p w14:paraId="77CA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87"/>
        <w:textAlignment w:val="auto"/>
        <w:outlineLvl w:val="9"/>
        <w:rPr>
          <w:rFonts w:ascii="宋体" w:hAnsi="宋体" w:cs="宋体"/>
          <w:b/>
          <w:bCs/>
          <w:spacing w:val="-2"/>
          <w:sz w:val="24"/>
        </w:rPr>
      </w:pPr>
      <w:bookmarkStart w:id="4" w:name="_Toc1864"/>
      <w:bookmarkStart w:id="5" w:name="_Toc19151"/>
      <w:r>
        <w:rPr>
          <w:rFonts w:ascii="宋体" w:hAnsi="宋体" w:cs="宋体"/>
          <w:b/>
          <w:bCs/>
          <w:spacing w:val="-2"/>
          <w:sz w:val="24"/>
        </w:rPr>
        <w:t>三、采购文件的获取：</w:t>
      </w:r>
      <w:bookmarkEnd w:id="4"/>
      <w:bookmarkEnd w:id="5"/>
    </w:p>
    <w:p w14:paraId="2A16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符合条件的</w:t>
      </w:r>
      <w:r>
        <w:rPr>
          <w:rFonts w:hint="eastAsia" w:ascii="宋体" w:hAnsi="宋体"/>
          <w:color w:val="000000"/>
          <w:sz w:val="24"/>
          <w:lang w:eastAsia="zh-CN"/>
        </w:rPr>
        <w:t>供应商</w:t>
      </w:r>
      <w:r>
        <w:rPr>
          <w:rFonts w:hint="eastAsia" w:ascii="宋体" w:hAnsi="宋体"/>
          <w:color w:val="000000"/>
          <w:sz w:val="24"/>
        </w:rPr>
        <w:t>可在202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年0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</w:rPr>
        <w:t>日至202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年0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节假日除外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，每日上午：9:00-12:00，下午：2:30-5:00到内蒙古安昕立然项目管理有限公司获取采购文件。</w:t>
      </w:r>
    </w:p>
    <w:p w14:paraId="55F8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报名时，报名人需要提供以下材料：</w:t>
      </w:r>
    </w:p>
    <w:p w14:paraId="1562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1、报名人出示身份证原件；</w:t>
      </w:r>
    </w:p>
    <w:p w14:paraId="134F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2、报名人出具经法定代表人签字、公司盖章的“授权委托书”；</w:t>
      </w:r>
    </w:p>
    <w:p w14:paraId="504D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3、其他材料：</w:t>
      </w:r>
      <w:r>
        <w:rPr>
          <w:rFonts w:hint="eastAsia" w:ascii="宋体" w:hAnsi="宋体"/>
          <w:color w:val="000000"/>
          <w:sz w:val="24"/>
          <w:lang w:eastAsia="zh-CN"/>
        </w:rPr>
        <w:t>供应商</w:t>
      </w:r>
      <w:r>
        <w:rPr>
          <w:rFonts w:hint="eastAsia" w:ascii="宋体" w:hAnsi="宋体"/>
          <w:color w:val="000000"/>
          <w:sz w:val="24"/>
        </w:rPr>
        <w:t>在报名时需提交“</w:t>
      </w:r>
      <w:r>
        <w:rPr>
          <w:rFonts w:hint="eastAsia" w:ascii="宋体" w:hAnsi="宋体"/>
          <w:color w:val="000000"/>
          <w:sz w:val="24"/>
          <w:lang w:eastAsia="zh-CN"/>
        </w:rPr>
        <w:t>供应商</w:t>
      </w:r>
      <w:r>
        <w:rPr>
          <w:rFonts w:hint="eastAsia" w:ascii="宋体" w:hAnsi="宋体"/>
          <w:color w:val="000000"/>
          <w:sz w:val="24"/>
        </w:rPr>
        <w:t>的资格要求”中要求的所有资质文件的复印件；</w:t>
      </w:r>
    </w:p>
    <w:p w14:paraId="7D243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注：以上材料需加盖公章并装订成册（4份），报名文件不全或不符合要求的均不予接收，本项目只接受现场报名。</w:t>
      </w:r>
    </w:p>
    <w:p w14:paraId="380AD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textAlignment w:val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四、采购文件售价</w:t>
      </w:r>
    </w:p>
    <w:p w14:paraId="7DEEF513"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0元/份，售后不退。</w:t>
      </w:r>
    </w:p>
    <w:p w14:paraId="68D1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textAlignment w:val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五、递交响应文件截止时间、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评审</w:t>
      </w:r>
      <w:r>
        <w:rPr>
          <w:rFonts w:hint="eastAsia" w:ascii="宋体" w:hAnsi="宋体"/>
          <w:b/>
          <w:bCs/>
          <w:color w:val="000000"/>
          <w:sz w:val="24"/>
        </w:rPr>
        <w:t>时间及地点</w:t>
      </w:r>
    </w:p>
    <w:p w14:paraId="1042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1、递交响应文件截止时间：</w:t>
      </w:r>
      <w:r>
        <w:rPr>
          <w:rFonts w:hint="eastAsia" w:ascii="宋体" w:hAnsi="宋体"/>
          <w:color w:val="000000"/>
          <w:sz w:val="24"/>
          <w:lang w:eastAsia="zh-CN"/>
        </w:rPr>
        <w:t>202</w:t>
      </w: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02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26</w:t>
      </w:r>
      <w:r>
        <w:rPr>
          <w:rFonts w:hint="eastAsia" w:ascii="宋体" w:hAnsi="宋体"/>
          <w:color w:val="000000"/>
          <w:sz w:val="24"/>
        </w:rPr>
        <w:t xml:space="preserve">日 </w:t>
      </w:r>
      <w:r>
        <w:rPr>
          <w:rFonts w:hint="eastAsia" w:ascii="宋体" w:hAnsi="宋体"/>
          <w:color w:val="000000"/>
          <w:sz w:val="24"/>
          <w:lang w:val="en-US" w:eastAsia="zh-CN"/>
        </w:rPr>
        <w:t>下</w:t>
      </w:r>
      <w:r>
        <w:rPr>
          <w:rFonts w:hint="eastAsia" w:ascii="宋体" w:hAnsi="宋体"/>
          <w:color w:val="000000"/>
          <w:sz w:val="24"/>
        </w:rPr>
        <w:t>午</w:t>
      </w:r>
      <w:r>
        <w:rPr>
          <w:rFonts w:hint="eastAsia" w:ascii="宋体" w:hAnsi="宋体"/>
          <w:color w:val="000000"/>
          <w:sz w:val="24"/>
          <w:lang w:val="en-US" w:eastAsia="zh-CN"/>
        </w:rPr>
        <w:t>03</w:t>
      </w:r>
      <w:r>
        <w:rPr>
          <w:rFonts w:hint="eastAsia" w:ascii="宋体" w:hAnsi="宋体"/>
          <w:color w:val="000000"/>
          <w:sz w:val="24"/>
        </w:rPr>
        <w:t>：00 (北京时间)</w:t>
      </w:r>
    </w:p>
    <w:p w14:paraId="6C363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递交地点：</w:t>
      </w:r>
      <w:r>
        <w:rPr>
          <w:rFonts w:hint="eastAsia" w:ascii="宋体" w:hAnsi="宋体"/>
          <w:color w:val="000000"/>
          <w:sz w:val="24"/>
          <w:lang w:eastAsia="zh-CN"/>
        </w:rPr>
        <w:t>内蒙古招投标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公共服务平台——乌兰察布分平台开标1室</w:t>
      </w:r>
    </w:p>
    <w:p w14:paraId="6760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评审</w:t>
      </w:r>
      <w:r>
        <w:rPr>
          <w:rFonts w:hint="eastAsia" w:ascii="宋体" w:hAnsi="宋体"/>
          <w:color w:val="000000"/>
          <w:sz w:val="24"/>
          <w:highlight w:val="none"/>
        </w:rPr>
        <w:t>时间：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202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highlight w:val="none"/>
        </w:rPr>
        <w:t>年0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highlight w:val="none"/>
        </w:rPr>
        <w:t>月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000000"/>
          <w:sz w:val="24"/>
          <w:highlight w:val="none"/>
        </w:rPr>
        <w:t xml:space="preserve">日 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下</w:t>
      </w:r>
      <w:r>
        <w:rPr>
          <w:rFonts w:hint="eastAsia" w:ascii="宋体" w:hAnsi="宋体"/>
          <w:color w:val="000000"/>
          <w:sz w:val="24"/>
          <w:highlight w:val="none"/>
        </w:rPr>
        <w:t>午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03</w:t>
      </w:r>
      <w:r>
        <w:rPr>
          <w:rFonts w:hint="eastAsia" w:ascii="宋体" w:hAnsi="宋体"/>
          <w:color w:val="000000"/>
          <w:sz w:val="24"/>
          <w:highlight w:val="none"/>
        </w:rPr>
        <w:t>：00</w:t>
      </w:r>
      <w:r>
        <w:rPr>
          <w:rFonts w:hint="eastAsia" w:ascii="宋体" w:hAnsi="宋体" w:cs="宋体"/>
          <w:spacing w:val="-11"/>
          <w:sz w:val="24"/>
          <w:highlight w:val="none"/>
        </w:rPr>
        <w:t xml:space="preserve"> </w:t>
      </w:r>
      <w:r>
        <w:rPr>
          <w:rFonts w:ascii="宋体" w:hAnsi="宋体" w:cs="宋体"/>
          <w:spacing w:val="-12"/>
          <w:sz w:val="24"/>
          <w:highlight w:val="none"/>
        </w:rPr>
        <w:t>(北京时间)</w:t>
      </w:r>
    </w:p>
    <w:p w14:paraId="505D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评审</w:t>
      </w:r>
      <w:r>
        <w:rPr>
          <w:rFonts w:hint="eastAsia" w:ascii="宋体" w:hAnsi="宋体"/>
          <w:color w:val="000000"/>
          <w:sz w:val="24"/>
          <w:highlight w:val="none"/>
        </w:rPr>
        <w:t>地点：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内蒙古招投标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 w:bidi="zh-CN"/>
        </w:rPr>
        <w:t>公共服务平台——乌兰察布分平台开标1室</w:t>
      </w:r>
    </w:p>
    <w:p w14:paraId="4B8A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ascii="宋体" w:hAnsi="宋体" w:cs="宋体"/>
          <w:b/>
          <w:bCs/>
          <w:spacing w:val="-2"/>
          <w:sz w:val="24"/>
          <w:highlight w:val="none"/>
        </w:rPr>
      </w:pPr>
      <w:bookmarkStart w:id="6" w:name="_Toc7069"/>
      <w:bookmarkStart w:id="7" w:name="_Toc15068"/>
      <w:r>
        <w:rPr>
          <w:rFonts w:ascii="宋体" w:hAnsi="宋体" w:cs="宋体"/>
          <w:b/>
          <w:bCs/>
          <w:spacing w:val="-2"/>
          <w:sz w:val="24"/>
          <w:highlight w:val="none"/>
        </w:rPr>
        <w:t>六、联系方式</w:t>
      </w:r>
      <w:bookmarkEnd w:id="6"/>
      <w:bookmarkEnd w:id="7"/>
    </w:p>
    <w:p w14:paraId="73311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eastAsia" w:ascii="宋体" w:hAnsi="宋体" w:eastAsia="宋体" w:cs="宋体"/>
          <w:spacing w:val="2"/>
          <w:sz w:val="24"/>
          <w:highlight w:val="none"/>
          <w:lang w:eastAsia="zh-CN"/>
        </w:rPr>
      </w:pPr>
      <w:r>
        <w:rPr>
          <w:rFonts w:hint="eastAsia" w:ascii="宋体" w:hAnsi="宋体" w:cs="宋体"/>
          <w:spacing w:val="2"/>
          <w:sz w:val="24"/>
          <w:highlight w:val="none"/>
        </w:rPr>
        <w:t>采购单位名称：</w:t>
      </w:r>
      <w:r>
        <w:rPr>
          <w:rFonts w:hint="eastAsia" w:ascii="宋体" w:hAnsi="宋体" w:cs="宋体"/>
          <w:spacing w:val="2"/>
          <w:sz w:val="24"/>
          <w:highlight w:val="none"/>
          <w:lang w:eastAsia="zh-CN"/>
        </w:rPr>
        <w:t>国家税务总局凉城县税务局</w:t>
      </w:r>
    </w:p>
    <w:p w14:paraId="6768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eastAsia" w:ascii="宋体" w:hAnsi="宋体" w:eastAsia="宋体" w:cs="宋体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pacing w:val="2"/>
          <w:sz w:val="24"/>
          <w:highlight w:val="none"/>
        </w:rPr>
        <w:t>地    址：</w:t>
      </w:r>
      <w:r>
        <w:rPr>
          <w:rFonts w:hint="eastAsia" w:ascii="宋体" w:hAnsi="宋体" w:cs="宋体"/>
          <w:spacing w:val="2"/>
          <w:sz w:val="24"/>
          <w:highlight w:val="none"/>
          <w:lang w:eastAsia="zh-CN"/>
        </w:rPr>
        <w:t>凉城县参合路与青林街交叉口东100米</w:t>
      </w:r>
    </w:p>
    <w:p w14:paraId="2CFA9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default" w:ascii="宋体" w:hAnsi="宋体" w:eastAsia="宋体" w:cs="宋体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highlight w:val="none"/>
        </w:rPr>
        <w:t>联 系 人：</w:t>
      </w:r>
      <w:r>
        <w:rPr>
          <w:rFonts w:hint="eastAsia" w:ascii="宋体" w:hAnsi="宋体" w:cs="宋体"/>
          <w:spacing w:val="2"/>
          <w:sz w:val="24"/>
          <w:highlight w:val="none"/>
          <w:lang w:eastAsia="zh-CN"/>
        </w:rPr>
        <w:t>国家税务总局凉城县税务局</w:t>
      </w:r>
      <w:r>
        <w:rPr>
          <w:rFonts w:hint="eastAsia" w:ascii="宋体" w:hAnsi="宋体" w:cs="宋体"/>
          <w:spacing w:val="2"/>
          <w:sz w:val="24"/>
          <w:highlight w:val="none"/>
          <w:lang w:val="en-US" w:eastAsia="zh-CN"/>
        </w:rPr>
        <w:t>办公室</w:t>
      </w:r>
    </w:p>
    <w:p w14:paraId="08A08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default" w:ascii="宋体" w:hAnsi="宋体" w:eastAsia="宋体" w:cs="宋体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highlight w:val="none"/>
        </w:rPr>
        <w:t>联系电话：</w:t>
      </w:r>
      <w:r>
        <w:rPr>
          <w:rFonts w:hint="eastAsia" w:ascii="宋体" w:hAnsi="宋体" w:cs="宋体"/>
          <w:spacing w:val="2"/>
          <w:sz w:val="24"/>
          <w:highlight w:val="none"/>
          <w:lang w:val="en-US" w:eastAsia="zh-CN"/>
        </w:rPr>
        <w:t>0474-4201357</w:t>
      </w:r>
    </w:p>
    <w:p w14:paraId="6917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ascii="宋体" w:hAnsi="宋体" w:cs="宋体"/>
          <w:spacing w:val="2"/>
          <w:sz w:val="24"/>
        </w:rPr>
      </w:pPr>
    </w:p>
    <w:p w14:paraId="7B16B936">
      <w:pPr>
        <w:keepNext w:val="0"/>
        <w:keepLines w:val="0"/>
        <w:pageBreakBefore w:val="0"/>
        <w:widowControl w:val="0"/>
        <w:tabs>
          <w:tab w:val="left" w:pos="7115"/>
        </w:tabs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eastAsia" w:ascii="宋体" w:hAnsi="宋体" w:cs="宋体"/>
          <w:spacing w:val="2"/>
          <w:sz w:val="24"/>
        </w:rPr>
      </w:pPr>
      <w:r>
        <w:rPr>
          <w:rFonts w:hint="eastAsia" w:ascii="宋体" w:hAnsi="宋体" w:cs="宋体"/>
          <w:spacing w:val="2"/>
          <w:sz w:val="24"/>
        </w:rPr>
        <w:t>采购代理机构：内蒙古安昕立然项目管理有限公司</w:t>
      </w:r>
    </w:p>
    <w:p w14:paraId="6EEC6AE0">
      <w:pPr>
        <w:keepNext w:val="0"/>
        <w:keepLines w:val="0"/>
        <w:pageBreakBefore w:val="0"/>
        <w:widowControl w:val="0"/>
        <w:tabs>
          <w:tab w:val="left" w:pos="7115"/>
        </w:tabs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eastAsia" w:ascii="宋体" w:hAnsi="宋体" w:cs="宋体"/>
          <w:spacing w:val="2"/>
          <w:sz w:val="24"/>
        </w:rPr>
      </w:pPr>
      <w:r>
        <w:rPr>
          <w:rFonts w:hint="eastAsia" w:ascii="宋体" w:hAnsi="宋体" w:cs="宋体"/>
          <w:spacing w:val="2"/>
          <w:sz w:val="24"/>
        </w:rPr>
        <w:t>地    址：乌兰察布市斑马大厦B座15楼</w:t>
      </w:r>
    </w:p>
    <w:p w14:paraId="3BA45D78">
      <w:pPr>
        <w:keepNext w:val="0"/>
        <w:keepLines w:val="0"/>
        <w:pageBreakBefore w:val="0"/>
        <w:widowControl w:val="0"/>
        <w:tabs>
          <w:tab w:val="left" w:pos="7115"/>
        </w:tabs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eastAsia" w:ascii="宋体" w:hAnsi="宋体" w:eastAsia="宋体" w:cs="宋体"/>
          <w:spacing w:val="2"/>
          <w:sz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</w:rPr>
        <w:t>联 系 人：</w:t>
      </w:r>
      <w:r>
        <w:rPr>
          <w:rFonts w:hint="eastAsia" w:ascii="宋体" w:hAnsi="宋体" w:cs="宋体"/>
          <w:spacing w:val="2"/>
          <w:sz w:val="24"/>
          <w:lang w:val="en-US" w:eastAsia="zh-CN"/>
        </w:rPr>
        <w:t>王晓烨</w:t>
      </w:r>
    </w:p>
    <w:p w14:paraId="02E1BC69">
      <w:pPr>
        <w:keepNext w:val="0"/>
        <w:keepLines w:val="0"/>
        <w:pageBreakBefore w:val="0"/>
        <w:widowControl w:val="0"/>
        <w:tabs>
          <w:tab w:val="left" w:pos="7115"/>
        </w:tabs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732" w:firstLineChars="300"/>
        <w:textAlignment w:val="auto"/>
        <w:rPr>
          <w:rFonts w:hint="default" w:ascii="宋体" w:hAnsi="宋体" w:eastAsia="宋体" w:cs="宋体"/>
          <w:spacing w:val="2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</w:rPr>
        <w:t>电    话：</w:t>
      </w:r>
      <w:r>
        <w:rPr>
          <w:rFonts w:hint="eastAsia" w:ascii="宋体" w:hAnsi="宋体" w:cs="宋体"/>
          <w:spacing w:val="2"/>
          <w:sz w:val="24"/>
          <w:lang w:val="en-US" w:eastAsia="zh-CN"/>
        </w:rPr>
        <w:t>15247421567</w:t>
      </w:r>
      <w:bookmarkStart w:id="8" w:name="_GoBack"/>
      <w:bookmarkEnd w:id="8"/>
    </w:p>
    <w:p w14:paraId="2D92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firstLine="480" w:firstLineChars="200"/>
        <w:jc w:val="right"/>
        <w:textAlignment w:val="auto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内蒙古安昕立然项目管理有限公司</w:t>
      </w:r>
    </w:p>
    <w:p w14:paraId="695F6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jc w:val="right"/>
        <w:textAlignment w:val="auto"/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2026</w:t>
      </w:r>
      <w:r>
        <w:rPr>
          <w:rFonts w:hint="eastAsia" w:ascii="宋体" w:hAnsi="宋体" w:eastAsia="宋体" w:cs="Times New Roman"/>
          <w:color w:val="000000"/>
          <w:sz w:val="24"/>
        </w:rPr>
        <w:t>年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02</w:t>
      </w:r>
      <w:r>
        <w:rPr>
          <w:rFonts w:hint="eastAsia" w:ascii="宋体" w:hAnsi="宋体" w:eastAsia="宋体" w:cs="Times New Roman"/>
          <w:color w:val="000000"/>
          <w:sz w:val="24"/>
        </w:rPr>
        <w:t>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155BA"/>
    <w:rsid w:val="00593490"/>
    <w:rsid w:val="05CA44E8"/>
    <w:rsid w:val="06AC1E40"/>
    <w:rsid w:val="0D9F26FE"/>
    <w:rsid w:val="12661A3D"/>
    <w:rsid w:val="146F2E2A"/>
    <w:rsid w:val="15E72E94"/>
    <w:rsid w:val="1B854CE1"/>
    <w:rsid w:val="1CD04682"/>
    <w:rsid w:val="206C021E"/>
    <w:rsid w:val="247578BD"/>
    <w:rsid w:val="25FF7D86"/>
    <w:rsid w:val="27856069"/>
    <w:rsid w:val="28D15A0A"/>
    <w:rsid w:val="28F214DC"/>
    <w:rsid w:val="30112B90"/>
    <w:rsid w:val="31FE5396"/>
    <w:rsid w:val="34A42225"/>
    <w:rsid w:val="36CF5679"/>
    <w:rsid w:val="3C4F6F1A"/>
    <w:rsid w:val="3E1C2E2C"/>
    <w:rsid w:val="481334F1"/>
    <w:rsid w:val="4ED137BE"/>
    <w:rsid w:val="4F275AD4"/>
    <w:rsid w:val="597638E0"/>
    <w:rsid w:val="5EFF6126"/>
    <w:rsid w:val="61243C22"/>
    <w:rsid w:val="6DF155BA"/>
    <w:rsid w:val="6FA32AFD"/>
    <w:rsid w:val="77C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2026-02-11T01:47:00Z</dcterms:created>
  <dc:creator>苍耳不寂寞</dc:creator>
  <cp:lastModifiedBy>苍耳不寂寞</cp:lastModifiedBy>
  <dcterms:modified xsi:type="dcterms:W3CDTF">2026-02-11T01:50:25Z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74BF5BF936734B1A98523343C02E4ADF_11</vt:lpwstr>
  </property>
  <property fmtid="{D5CDD505-2E9C-101B-9397-08002B2CF9AE}" pid="4" name="KSOTemplateDocerSaveRecord">
    <vt:lpwstr>eyJoZGlkIjoiNDExNzZhYzQyZDhiZGI5NjBjZGFjMWNjZjIyNmI3ZGQiLCJ1c2VySWQiOiIyNTc0MTcwNjUifQ==</vt:lpwstr>
  </property>
</Properties>
</file>