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jc w:val="center"/>
        <w:rPr>
          <w:rFonts w:hint="eastAsia" w:ascii="仿宋" w:hAnsi="仿宋" w:eastAsia="仿宋" w:cs="仿宋"/>
          <w:b/>
          <w:sz w:val="40"/>
          <w:szCs w:val="40"/>
          <w:lang w:eastAsia="zh-CN"/>
        </w:rPr>
      </w:pPr>
      <w:r>
        <w:rPr>
          <w:rFonts w:hint="eastAsia" w:ascii="仿宋" w:hAnsi="仿宋" w:eastAsia="仿宋" w:cs="仿宋"/>
          <w:b/>
          <w:sz w:val="40"/>
          <w:szCs w:val="40"/>
          <w:lang w:eastAsia="zh-CN"/>
        </w:rPr>
        <w:t>国家税务总局凉城县税务局</w:t>
      </w:r>
    </w:p>
    <w:p>
      <w:pPr>
        <w:pStyle w:val="5"/>
        <w:adjustRightInd w:val="0"/>
        <w:snapToGrid w:val="0"/>
        <w:jc w:val="center"/>
        <w:rPr>
          <w:rFonts w:hint="eastAsia"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2025年9</w:t>
      </w:r>
      <w:bookmarkStart w:id="2" w:name="_GoBack"/>
      <w:bookmarkEnd w:id="2"/>
      <w:r>
        <w:rPr>
          <w:rFonts w:hint="eastAsia" w:ascii="仿宋" w:hAnsi="仿宋" w:eastAsia="仿宋" w:cs="仿宋"/>
          <w:b/>
          <w:sz w:val="40"/>
          <w:szCs w:val="40"/>
          <w:lang w:val="en-US" w:eastAsia="zh-CN"/>
        </w:rPr>
        <w:t>月份非</w:t>
      </w:r>
      <w:r>
        <w:rPr>
          <w:rFonts w:hint="eastAsia" w:ascii="仿宋" w:hAnsi="仿宋" w:eastAsia="仿宋" w:cs="仿宋"/>
          <w:b/>
          <w:sz w:val="40"/>
          <w:szCs w:val="40"/>
        </w:rPr>
        <w:t>正常户公告</w:t>
      </w:r>
    </w:p>
    <w:p>
      <w:pPr>
        <w:pStyle w:val="5"/>
        <w:adjustRightInd w:val="0"/>
        <w:snapToGrid w:val="0"/>
        <w:jc w:val="center"/>
        <w:rPr>
          <w:rFonts w:hint="eastAsia" w:ascii="仿宋" w:hAnsi="仿宋" w:eastAsia="仿宋" w:cs="仿宋"/>
          <w:b/>
          <w:sz w:val="24"/>
          <w:szCs w:val="24"/>
        </w:rPr>
      </w:pPr>
    </w:p>
    <w:p>
      <w:pPr>
        <w:pStyle w:val="5"/>
        <w:ind w:firstLine="588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wszg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为规范税务登记管理，加强税源监控，防范税收风险，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根据《税务登记管理办法》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（国家税务总局令第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）及《国家税务总局关于进一步完善税务登记管理有关问题的公告》（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2011年第21号公告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）等文件的相关要求，现对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2025年9月认定为非正常户的纳税人予以公告，具体名单详见附件。</w:t>
      </w:r>
    </w:p>
    <w:p>
      <w:pPr>
        <w:pStyle w:val="5"/>
        <w:ind w:firstLine="588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5"/>
        <w:ind w:firstLine="588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附件：国家税务总局凉城县税务局2025年9月非正常户公告清册</w:t>
      </w:r>
    </w:p>
    <w:p>
      <w:pPr>
        <w:pStyle w:val="5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</w:t>
      </w:r>
    </w:p>
    <w:p>
      <w:pPr>
        <w:pStyle w:val="5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国家税务总局凉城县税务局</w:t>
      </w:r>
    </w:p>
    <w:p>
      <w:pPr>
        <w:pStyle w:val="5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</w:t>
      </w:r>
      <w:bookmarkStart w:id="1" w:name="year"/>
      <w:bookmarkEnd w:id="1"/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二〇二五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p>
      <w:pPr>
        <w:pStyle w:val="5"/>
        <w:jc w:val="center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C67C7"/>
    <w:rsid w:val="01B408A7"/>
    <w:rsid w:val="032505F0"/>
    <w:rsid w:val="03D5278E"/>
    <w:rsid w:val="04014C1A"/>
    <w:rsid w:val="074C4742"/>
    <w:rsid w:val="08D92163"/>
    <w:rsid w:val="09A85C6C"/>
    <w:rsid w:val="151928FF"/>
    <w:rsid w:val="21763188"/>
    <w:rsid w:val="21B24E56"/>
    <w:rsid w:val="25822F9D"/>
    <w:rsid w:val="2C842E46"/>
    <w:rsid w:val="300B739C"/>
    <w:rsid w:val="31C4795A"/>
    <w:rsid w:val="368C750E"/>
    <w:rsid w:val="368D48B3"/>
    <w:rsid w:val="36C44051"/>
    <w:rsid w:val="380E4C17"/>
    <w:rsid w:val="39611565"/>
    <w:rsid w:val="45AB5DEC"/>
    <w:rsid w:val="47D059BF"/>
    <w:rsid w:val="4AC03A6B"/>
    <w:rsid w:val="4C3E13F2"/>
    <w:rsid w:val="4E0A246C"/>
    <w:rsid w:val="550C67C7"/>
    <w:rsid w:val="5AC3702E"/>
    <w:rsid w:val="6B092FB2"/>
    <w:rsid w:val="6BD43779"/>
    <w:rsid w:val="742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spacing w:line="660" w:lineRule="exact"/>
      <w:ind w:firstLine="720" w:firstLineChars="200"/>
      <w:textAlignment w:val="baseline"/>
    </w:pPr>
    <w:rPr>
      <w:rFonts w:ascii="Times New Roman" w:hAnsi="Times New Roman" w:eastAsia="楷体_GB2312" w:cs="Times New Roman"/>
      <w:sz w:val="36"/>
      <w:szCs w:val="36"/>
    </w:r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szCs w:val="24"/>
      <w:lang w:val="en-US" w:eastAsia="zh-CN" w:bidi="ar-SA"/>
    </w:rPr>
  </w:style>
  <w:style w:type="paragraph" w:customStyle="1" w:styleId="6">
    <w:name w:val="正文 表名"/>
    <w:basedOn w:val="7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7">
    <w:name w:val="正文居中_0"/>
    <w:basedOn w:val="5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2024-03-04T01:13:00Z</dcterms:created>
  <dc:creator>王佳丽</dc:creator>
  <cp:lastModifiedBy>王佳丽</cp:lastModifiedBy>
  <cp:lastPrinted>2025-01-14T09:44:00Z</cp:lastPrinted>
  <dcterms:modified xsi:type="dcterms:W3CDTF">2025-10-09T08:13:31Z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