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国家税务总局商都县税务局</w:t>
      </w:r>
    </w:p>
    <w:p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元宵节活动采购公告</w:t>
      </w:r>
    </w:p>
    <w:p>
      <w:pPr>
        <w:pStyle w:val="2"/>
        <w:widowControl/>
        <w:spacing w:beforeAutospacing="0" w:afterAutospacing="0" w:line="560" w:lineRule="atLeast"/>
        <w:ind w:firstLine="480" w:firstLineChars="200"/>
        <w:jc w:val="both"/>
        <w:rPr>
          <w:rFonts w:cs="微软雅黑"/>
          <w:color w:val="333333"/>
          <w:shd w:val="clear" w:color="auto" w:fill="FFFFFF"/>
        </w:rPr>
      </w:pPr>
    </w:p>
    <w:p>
      <w:pPr>
        <w:pStyle w:val="2"/>
        <w:widowControl/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根据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商都县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县委县政府关于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《商都县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2026年春节、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元宵节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文化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活动方案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》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等有关规定，国家税务总局商都县税务局邀请符合条件的供应商参加202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年元宵节活动采购项目比价活动，提交相应文件。</w:t>
      </w:r>
    </w:p>
    <w:p>
      <w:pPr>
        <w:pStyle w:val="2"/>
        <w:widowControl/>
        <w:spacing w:beforeAutospacing="0" w:afterAutospacing="0" w:line="560" w:lineRule="atLeast"/>
        <w:ind w:firstLine="562" w:firstLineChars="200"/>
        <w:jc w:val="both"/>
        <w:rPr>
          <w:rFonts w:cs="微软雅黑" w:asciiTheme="minorEastAsia" w:hAnsiTheme="minorEastAsia" w:eastAsia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b/>
          <w:bCs/>
          <w:color w:val="333333"/>
          <w:sz w:val="28"/>
          <w:szCs w:val="28"/>
          <w:shd w:val="clear" w:color="auto" w:fill="FFFFFF"/>
        </w:rPr>
        <w:t>一、项目信息：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1380"/>
        <w:gridCol w:w="2943"/>
        <w:gridCol w:w="1145"/>
        <w:gridCol w:w="1593"/>
        <w:gridCol w:w="6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pStyle w:val="2"/>
              <w:widowControl/>
              <w:spacing w:line="450" w:lineRule="atLeast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　　序号 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采购项目</w:t>
            </w:r>
          </w:p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采购需求概况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预算金额（万元）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预计采购</w:t>
            </w:r>
          </w:p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时间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22" w:type="dxa"/>
            <w:shd w:val="clear" w:color="auto" w:fill="auto"/>
          </w:tcPr>
          <w:p>
            <w:pPr>
              <w:pStyle w:val="2"/>
              <w:widowControl/>
              <w:spacing w:line="450" w:lineRule="atLeast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　　1 </w:t>
            </w:r>
          </w:p>
        </w:tc>
        <w:tc>
          <w:tcPr>
            <w:tcW w:w="1413" w:type="dxa"/>
            <w:shd w:val="clear" w:color="auto" w:fill="auto"/>
          </w:tcPr>
          <w:p>
            <w:pPr>
              <w:pStyle w:val="2"/>
              <w:widowControl/>
              <w:spacing w:line="450" w:lineRule="atLeast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国家税务总局商都县税务局元宵节</w:t>
            </w:r>
            <w:r>
              <w:rPr>
                <w:rFonts w:cs="微软雅黑" w:asciiTheme="minorEastAsia" w:hAnsiTheme="minorEastAsia" w:eastAsiaTheme="minorEastAsia"/>
                <w:color w:val="333333"/>
                <w:sz w:val="28"/>
                <w:szCs w:val="28"/>
              </w:rPr>
              <w:t>秧歌队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及彩车采购项目 </w:t>
            </w:r>
          </w:p>
        </w:tc>
        <w:tc>
          <w:tcPr>
            <w:tcW w:w="3030" w:type="dxa"/>
            <w:shd w:val="clear" w:color="auto" w:fill="auto"/>
          </w:tcPr>
          <w:p>
            <w:pPr>
              <w:pStyle w:val="2"/>
              <w:widowControl/>
              <w:spacing w:line="450" w:lineRule="atLeast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国家税务总局乌兰察布市税务局拟进行</w:t>
            </w:r>
            <w:r>
              <w:rPr>
                <w:rFonts w:cs="微软雅黑" w:asciiTheme="minorEastAsia" w:hAnsiTheme="minorEastAsia" w:eastAsiaTheme="minorEastAsia"/>
                <w:color w:val="333333"/>
                <w:sz w:val="28"/>
                <w:szCs w:val="28"/>
              </w:rPr>
              <w:t>秧歌队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及彩车采购。本次项目采购预计秧歌服饰、道具购置、彩车设计与制作等采购金额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万元。 </w:t>
            </w:r>
          </w:p>
        </w:tc>
        <w:tc>
          <w:tcPr>
            <w:tcW w:w="1167" w:type="dxa"/>
            <w:shd w:val="clear" w:color="auto" w:fill="auto"/>
          </w:tcPr>
          <w:p>
            <w:pPr>
              <w:pStyle w:val="2"/>
              <w:widowControl/>
              <w:spacing w:line="450" w:lineRule="atLeast"/>
              <w:jc w:val="center"/>
              <w:rPr>
                <w:rFonts w:hint="default" w:asciiTheme="minorEastAsia" w:hAnsiTheme="minorEastAsia" w:eastAsiaTheme="minorEastAsia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34" w:type="dxa"/>
            <w:shd w:val="clear" w:color="auto" w:fill="auto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202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年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月</w:t>
            </w:r>
          </w:p>
        </w:tc>
        <w:tc>
          <w:tcPr>
            <w:tcW w:w="700" w:type="dxa"/>
            <w:shd w:val="clear" w:color="auto" w:fill="auto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z w:val="28"/>
                <w:szCs w:val="28"/>
              </w:rPr>
              <w:t>无</w:t>
            </w:r>
          </w:p>
        </w:tc>
      </w:tr>
    </w:tbl>
    <w:p>
      <w:pPr>
        <w:pStyle w:val="2"/>
        <w:widowControl/>
        <w:numPr>
          <w:ilvl w:val="0"/>
          <w:numId w:val="1"/>
        </w:numPr>
        <w:spacing w:beforeAutospacing="0" w:afterAutospacing="0" w:line="560" w:lineRule="atLeast"/>
        <w:ind w:left="0" w:firstLine="562" w:firstLineChars="200"/>
        <w:jc w:val="both"/>
        <w:rPr>
          <w:rFonts w:cs="微软雅黑" w:asciiTheme="minorEastAsia" w:hAnsiTheme="minorEastAsia" w:eastAsia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b/>
          <w:bCs/>
          <w:color w:val="333333"/>
          <w:sz w:val="28"/>
          <w:szCs w:val="28"/>
          <w:shd w:val="clear" w:color="auto" w:fill="FFFFFF"/>
        </w:rPr>
        <w:t>供应商必须行合的条件</w:t>
      </w:r>
    </w:p>
    <w:p>
      <w:pPr>
        <w:pStyle w:val="2"/>
        <w:widowControl/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供应商应符合、承认并承诺履行比价文件各项规定的国内法人和其他组织（不包括港澳台地区注册成立的法人和其他组织），并具备以下特定条件：</w:t>
      </w:r>
    </w:p>
    <w:p>
      <w:pPr>
        <w:pStyle w:val="2"/>
        <w:widowControl/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（—）本项目不接受联合体方式报价</w:t>
      </w:r>
    </w:p>
    <w:p>
      <w:pPr>
        <w:pStyle w:val="2"/>
        <w:widowControl/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（二）供应商成交后不得将成交项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目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分包或转让其他主体实施</w:t>
      </w:r>
    </w:p>
    <w:p>
      <w:pPr>
        <w:pStyle w:val="2"/>
        <w:widowControl/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（三）单位负责人为同一人或者存在直接控股、管理关系的不同供应商，不得参加同一合同项下的采购活动。</w:t>
      </w:r>
    </w:p>
    <w:p>
      <w:pPr>
        <w:pStyle w:val="2"/>
        <w:widowControl/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（四）其他特格条件：无</w:t>
      </w:r>
    </w:p>
    <w:p>
      <w:pPr>
        <w:pStyle w:val="2"/>
        <w:widowControl/>
        <w:spacing w:beforeAutospacing="0" w:afterAutospacing="0" w:line="560" w:lineRule="atLeast"/>
        <w:ind w:left="420" w:left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b/>
          <w:bCs/>
          <w:color w:val="333333"/>
          <w:sz w:val="28"/>
          <w:szCs w:val="28"/>
          <w:shd w:val="clear" w:color="auto" w:fill="FFFFFF"/>
        </w:rPr>
        <w:t>三、申请时间及联系方式：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　　  </w:t>
      </w:r>
    </w:p>
    <w:p>
      <w:pPr>
        <w:pStyle w:val="2"/>
        <w:widowControl/>
        <w:numPr>
          <w:ilvl w:val="0"/>
          <w:numId w:val="2"/>
        </w:numPr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时间：供应商可自202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年01月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日 至 202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年01月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日，携带法人或者其他组织的营业执照（复印件加盖公章）和法人授权书到国家税务总局商都县税务局四楼办公室报名。逾期送达不予接收。</w:t>
      </w:r>
    </w:p>
    <w:p>
      <w:pPr>
        <w:pStyle w:val="2"/>
        <w:widowControl/>
        <w:numPr>
          <w:ilvl w:val="0"/>
          <w:numId w:val="2"/>
        </w:numPr>
        <w:spacing w:beforeAutospacing="0" w:afterAutospacing="0" w:line="560" w:lineRule="atLeast"/>
        <w:ind w:firstLine="560" w:firstLineChars="200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联系方式：0474— 6917852　　　　　　</w:t>
      </w:r>
    </w:p>
    <w:p>
      <w:pPr>
        <w:pStyle w:val="2"/>
        <w:widowControl/>
        <w:spacing w:beforeAutospacing="0" w:afterAutospacing="0" w:line="560" w:lineRule="atLeast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2"/>
        <w:widowControl/>
        <w:spacing w:beforeAutospacing="0" w:afterAutospacing="0" w:line="450" w:lineRule="atLeast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2"/>
        <w:widowControl/>
        <w:spacing w:beforeAutospacing="0" w:afterAutospacing="0" w:line="450" w:lineRule="atLeast"/>
        <w:jc w:val="both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2"/>
        <w:widowControl/>
        <w:spacing w:beforeAutospacing="0" w:afterAutospacing="0" w:line="450" w:lineRule="atLeast"/>
        <w:jc w:val="right"/>
        <w:rPr>
          <w:rFonts w:cs="微软雅黑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　　              国家税务总局商都县税务局 </w:t>
      </w:r>
    </w:p>
    <w:p>
      <w:pPr>
        <w:pStyle w:val="2"/>
        <w:widowControl/>
        <w:spacing w:beforeAutospacing="0" w:afterAutospacing="0" w:line="450" w:lineRule="atLeast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　　202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年1月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日    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54F2E"/>
    <w:multiLevelType w:val="singleLevel"/>
    <w:tmpl w:val="EA154F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CB50B57"/>
    <w:multiLevelType w:val="singleLevel"/>
    <w:tmpl w:val="ECB50B57"/>
    <w:lvl w:ilvl="0" w:tentative="0">
      <w:start w:val="2"/>
      <w:numFmt w:val="chineseCounting"/>
      <w:suff w:val="nothing"/>
      <w:lvlText w:val="%1、"/>
      <w:lvlJc w:val="left"/>
      <w:pPr>
        <w:ind w:left="2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44"/>
    <w:rsid w:val="001B2786"/>
    <w:rsid w:val="00557490"/>
    <w:rsid w:val="007F226E"/>
    <w:rsid w:val="00B06C44"/>
    <w:rsid w:val="058F1ED1"/>
    <w:rsid w:val="148646A8"/>
    <w:rsid w:val="23DF2D2A"/>
    <w:rsid w:val="28E15521"/>
    <w:rsid w:val="2D0210E4"/>
    <w:rsid w:val="315E7ADA"/>
    <w:rsid w:val="477F9949"/>
    <w:rsid w:val="49916957"/>
    <w:rsid w:val="6C332DC9"/>
    <w:rsid w:val="6CA2384C"/>
    <w:rsid w:val="77AA783A"/>
    <w:rsid w:val="77FF9FB9"/>
    <w:rsid w:val="79CB2F0C"/>
    <w:rsid w:val="7E9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Hyperlink"/>
    <w:basedOn w:val="4"/>
    <w:qFormat/>
    <w:uiPriority w:val="0"/>
    <w:rPr>
      <w:rFonts w:hint="eastAsia"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84</TotalTime>
  <ScaleCrop>false</ScaleCrop>
  <LinksUpToDate>false</LinksUpToDate>
  <CharactersWithSpaces>632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2025-02-28T11:15:00Z</dcterms:created>
  <dc:creator>001</dc:creator>
  <cp:lastModifiedBy>俎韬</cp:lastModifiedBy>
  <cp:lastPrinted>2026-03-11T16:16:00Z</cp:lastPrinted>
  <dcterms:modified xsi:type="dcterms:W3CDTF">2026-03-12T02:19:15Z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eyJoZGlkIjoiMWU5NjNkODZjZjQyZTM3NmI0YjI1NzU5OTY1MWE3OGYiLCJ1c2VySWQiOiIxMDU1NzU2OTY5In0=</vt:lpwstr>
  </property>
  <property fmtid="{D5CDD505-2E9C-101B-9397-08002B2CF9AE}" pid="4" name="ICV">
    <vt:lpwstr>8CE7D21C138E448A86225B569F2EEC1E_12</vt:lpwstr>
  </property>
</Properties>
</file>