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rPr>
          <w:b/>
          <w:sz w:val="28"/>
          <w:szCs w:val="28"/>
        </w:rPr>
      </w:pPr>
      <w:r>
        <w:rPr>
          <w:rFonts w:hint="eastAsia"/>
          <w:b/>
          <w:sz w:val="28"/>
          <w:szCs w:val="28"/>
        </w:rPr>
        <w:t>国家税务总局乌海市海勃湾区税务局202</w:t>
      </w:r>
      <w:r>
        <w:rPr>
          <w:rFonts w:hint="eastAsia"/>
          <w:b/>
          <w:sz w:val="28"/>
          <w:szCs w:val="28"/>
          <w:lang w:val="en-US" w:eastAsia="zh-CN"/>
        </w:rPr>
        <w:t>5</w:t>
      </w:r>
      <w:r>
        <w:rPr>
          <w:rFonts w:hint="eastAsia"/>
          <w:b/>
          <w:sz w:val="28"/>
          <w:szCs w:val="28"/>
        </w:rPr>
        <w:t>年</w:t>
      </w:r>
      <w:r>
        <w:rPr>
          <w:rFonts w:hint="eastAsia"/>
          <w:b/>
          <w:sz w:val="28"/>
          <w:szCs w:val="28"/>
          <w:lang w:val="en-US" w:eastAsia="zh-CN"/>
        </w:rPr>
        <w:t>12</w:t>
      </w:r>
      <w:r>
        <w:rPr>
          <w:rFonts w:hint="eastAsia"/>
          <w:b/>
          <w:sz w:val="28"/>
          <w:szCs w:val="28"/>
        </w:rPr>
        <w:t>月非正常户公告</w:t>
      </w:r>
    </w:p>
    <w:p>
      <w:pPr>
        <w:pStyle w:val="8"/>
        <w:adjustRightInd w:val="0"/>
        <w:snapToGrid w:val="0"/>
        <w:rPr>
          <w:b/>
          <w:sz w:val="28"/>
          <w:szCs w:val="28"/>
        </w:rPr>
      </w:pPr>
    </w:p>
    <w:p>
      <w:pPr>
        <w:pStyle w:val="8"/>
        <w:adjustRightInd w:val="0"/>
        <w:snapToGrid w:val="0"/>
        <w:jc w:val="center"/>
        <w:rPr>
          <w:b/>
          <w:sz w:val="28"/>
          <w:szCs w:val="28"/>
        </w:rPr>
      </w:pPr>
      <w:r>
        <w:rPr>
          <w:rFonts w:hint="eastAsia"/>
          <w:b/>
          <w:sz w:val="28"/>
          <w:szCs w:val="28"/>
        </w:rPr>
        <w:t>非正常户公告</w:t>
      </w:r>
    </w:p>
    <w:p>
      <w:pPr>
        <w:pStyle w:val="8"/>
        <w:adjustRightInd w:val="0"/>
        <w:snapToGrid w:val="0"/>
        <w:jc w:val="center"/>
        <w:rPr>
          <w:b/>
          <w:sz w:val="24"/>
        </w:rPr>
      </w:pPr>
      <w:bookmarkStart w:id="0" w:name="wszg"/>
      <w:bookmarkEnd w:id="0"/>
      <w:r>
        <w:rPr>
          <w:rFonts w:hint="eastAsia"/>
          <w:b/>
          <w:sz w:val="24"/>
        </w:rPr>
        <w:t xml:space="preserve">海区税 </w:t>
      </w:r>
      <w:r>
        <w:rPr>
          <w:rFonts w:hint="eastAsia"/>
          <w:b/>
          <w:sz w:val="24"/>
          <w:lang w:eastAsia="zh-CN"/>
        </w:rPr>
        <w:t>非</w:t>
      </w:r>
      <w:r>
        <w:rPr>
          <w:rFonts w:hint="eastAsia"/>
          <w:b/>
          <w:sz w:val="24"/>
        </w:rPr>
        <w:t>告 〔202</w:t>
      </w:r>
      <w:r>
        <w:rPr>
          <w:rFonts w:hint="eastAsia"/>
          <w:b/>
          <w:sz w:val="24"/>
          <w:lang w:val="en-US" w:eastAsia="zh-CN"/>
        </w:rPr>
        <w:t>5</w:t>
      </w:r>
      <w:r>
        <w:rPr>
          <w:rFonts w:hint="eastAsia"/>
          <w:b/>
          <w:sz w:val="24"/>
        </w:rPr>
        <w:t>〕</w:t>
      </w:r>
      <w:r>
        <w:rPr>
          <w:rFonts w:hint="eastAsia"/>
          <w:b/>
          <w:sz w:val="24"/>
          <w:lang w:val="en-US" w:eastAsia="zh-CN"/>
        </w:rPr>
        <w:t>12</w:t>
      </w:r>
      <w:r>
        <w:rPr>
          <w:rFonts w:hint="eastAsia"/>
          <w:b/>
          <w:sz w:val="24"/>
        </w:rPr>
        <w:t>号</w:t>
      </w:r>
    </w:p>
    <w:p>
      <w:pPr>
        <w:pStyle w:val="8"/>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eastAsia="仿宋_GB2312"/>
          <w:color w:val="000000"/>
          <w:sz w:val="24"/>
          <w:lang w:val="en-US" w:eastAsia="zh-CN"/>
        </w:rPr>
        <w:t xml:space="preserve">  </w:t>
      </w:r>
      <w:r>
        <w:rPr>
          <w:rFonts w:hint="eastAsia" w:ascii="仿宋_GB2312" w:eastAsia="仿宋_GB2312"/>
          <w:color w:val="000000"/>
          <w:sz w:val="24"/>
        </w:rPr>
        <w:t xml:space="preserve">根据《国家税务总局关于进一步完善税务登记管理有关问题的公告》（国家税务总局2011年第21号）规定，下列纳税人已认定为非正常户    </w:t>
      </w:r>
    </w:p>
    <w:p>
      <w:pPr>
        <w:pStyle w:val="8"/>
        <w:ind w:firstLine="480" w:firstLineChars="200"/>
        <w:rPr>
          <w:rFonts w:ascii="仿宋_GB2312" w:eastAsia="仿宋_GB2312"/>
          <w:color w:val="000000"/>
          <w:sz w:val="24"/>
        </w:rPr>
      </w:pPr>
      <w:r>
        <w:rPr>
          <w:rFonts w:hint="eastAsia" w:ascii="仿宋_GB2312" w:eastAsia="仿宋_GB2312"/>
          <w:color w:val="000000"/>
          <w:sz w:val="24"/>
        </w:rPr>
        <w:t>特此公告。</w:t>
      </w:r>
    </w:p>
    <w:p>
      <w:pPr>
        <w:pStyle w:val="8"/>
        <w:rPr>
          <w:rFonts w:ascii="仿宋_GB2312" w:eastAsia="仿宋_GB2312"/>
          <w:color w:val="000000"/>
          <w:sz w:val="24"/>
        </w:rPr>
      </w:pPr>
      <w:r>
        <w:rPr>
          <w:rFonts w:ascii="仿宋_GB2312" w:eastAsia="仿宋_GB2312"/>
          <w:color w:val="000000"/>
          <w:sz w:val="24"/>
        </w:rPr>
        <w:t xml:space="preserve">                                    </w:t>
      </w:r>
      <w:r>
        <w:rPr>
          <w:rFonts w:hint="eastAsia" w:ascii="仿宋_GB2312" w:eastAsia="仿宋_GB2312"/>
          <w:color w:val="000000"/>
          <w:sz w:val="24"/>
          <w:lang w:eastAsia="zh-CN"/>
        </w:rPr>
        <w:t>国家税务总局乌海市海勃湾区税务局</w:t>
      </w:r>
    </w:p>
    <w:p>
      <w:pPr>
        <w:pStyle w:val="8"/>
        <w:jc w:val="center"/>
        <w:rPr>
          <w:rFonts w:ascii="仿宋_GB2312" w:eastAsia="仿宋_GB2312"/>
          <w:color w:val="000000"/>
          <w:sz w:val="24"/>
        </w:rPr>
      </w:pPr>
      <w:r>
        <w:rPr>
          <w:rFonts w:hint="eastAsia" w:ascii="仿宋_GB2312" w:eastAsia="仿宋_GB2312"/>
          <w:color w:val="000000"/>
          <w:sz w:val="24"/>
        </w:rPr>
        <w:t xml:space="preserve">                               </w:t>
      </w:r>
      <w:bookmarkStart w:id="1" w:name="year"/>
      <w:bookmarkEnd w:id="1"/>
      <w:r>
        <w:rPr>
          <w:rFonts w:hint="eastAsia" w:ascii="仿宋_GB2312" w:eastAsia="仿宋_GB2312"/>
          <w:color w:val="000000"/>
          <w:sz w:val="24"/>
        </w:rPr>
        <w:t>202</w:t>
      </w:r>
      <w:r>
        <w:rPr>
          <w:rFonts w:hint="eastAsia" w:ascii="仿宋_GB2312" w:eastAsia="仿宋_GB2312"/>
          <w:color w:val="000000"/>
          <w:sz w:val="24"/>
          <w:lang w:val="en-US" w:eastAsia="zh-CN"/>
        </w:rPr>
        <w:t>5</w:t>
      </w:r>
      <w:r>
        <w:rPr>
          <w:rFonts w:hint="eastAsia" w:ascii="仿宋_GB2312" w:eastAsia="仿宋_GB2312"/>
          <w:color w:val="000000"/>
          <w:sz w:val="24"/>
        </w:rPr>
        <w:t>年</w:t>
      </w:r>
      <w:r>
        <w:rPr>
          <w:rFonts w:hint="eastAsia" w:ascii="仿宋_GB2312" w:eastAsia="仿宋_GB2312"/>
          <w:color w:val="000000"/>
          <w:sz w:val="24"/>
          <w:lang w:val="en-US" w:eastAsia="zh-CN"/>
        </w:rPr>
        <w:t>12</w:t>
      </w:r>
      <w:r>
        <w:rPr>
          <w:rFonts w:hint="eastAsia" w:ascii="仿宋_GB2312" w:eastAsia="仿宋_GB2312"/>
          <w:color w:val="000000"/>
          <w:sz w:val="24"/>
        </w:rPr>
        <w:t>月</w:t>
      </w:r>
      <w:bookmarkStart w:id="2" w:name="day"/>
      <w:bookmarkEnd w:id="2"/>
      <w:r>
        <w:rPr>
          <w:rFonts w:hint="eastAsia" w:ascii="仿宋_GB2312" w:eastAsia="仿宋_GB2312"/>
          <w:color w:val="000000"/>
          <w:sz w:val="24"/>
          <w:lang w:val="en-US" w:eastAsia="zh-CN"/>
        </w:rPr>
        <w:t>3</w:t>
      </w:r>
      <w:r>
        <w:rPr>
          <w:rFonts w:hint="eastAsia" w:ascii="仿宋_GB2312" w:eastAsia="仿宋_GB2312"/>
          <w:color w:val="000000"/>
          <w:sz w:val="24"/>
        </w:rPr>
        <w:t>日</w:t>
      </w:r>
    </w:p>
    <w:p>
      <w:pPr>
        <w:pStyle w:val="6"/>
        <w:outlineLvl w:val="9"/>
        <w:rPr>
          <w:kern w:val="2"/>
          <w:sz w:val="21"/>
          <w:szCs w:val="22"/>
        </w:rPr>
      </w:pPr>
      <w:r>
        <w:rPr>
          <w:rFonts w:hint="eastAsia"/>
          <w:sz w:val="28"/>
          <w:szCs w:val="28"/>
        </w:rPr>
        <w:t>非正常户纳税人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385"/>
        <w:gridCol w:w="1371"/>
        <w:gridCol w:w="1115"/>
        <w:gridCol w:w="1264"/>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tcPr>
          <w:p>
            <w:pPr>
              <w:pStyle w:val="8"/>
              <w:jc w:val="center"/>
            </w:pPr>
            <w:r>
              <w:rPr>
                <w:rFonts w:hint="eastAsia"/>
              </w:rPr>
              <w:t>序号</w:t>
            </w:r>
          </w:p>
        </w:tc>
        <w:tc>
          <w:tcPr>
            <w:tcW w:w="1385" w:type="dxa"/>
            <w:tcBorders>
              <w:top w:val="single" w:color="auto" w:sz="4" w:space="0"/>
              <w:left w:val="single" w:color="auto" w:sz="4" w:space="0"/>
              <w:bottom w:val="single" w:color="auto" w:sz="4" w:space="0"/>
              <w:right w:val="single" w:color="auto" w:sz="4" w:space="0"/>
            </w:tcBorders>
            <w:shd w:val="clear" w:color="auto" w:fill="auto"/>
          </w:tcPr>
          <w:p>
            <w:pPr>
              <w:pStyle w:val="8"/>
              <w:jc w:val="center"/>
            </w:pPr>
            <w:r>
              <w:rPr>
                <w:rFonts w:hint="eastAsia"/>
              </w:rPr>
              <w:t>纳税人识别号</w:t>
            </w:r>
          </w:p>
        </w:tc>
        <w:tc>
          <w:tcPr>
            <w:tcW w:w="1371" w:type="dxa"/>
            <w:tcBorders>
              <w:top w:val="single" w:color="auto" w:sz="4" w:space="0"/>
              <w:left w:val="single" w:color="auto" w:sz="4" w:space="0"/>
              <w:bottom w:val="single" w:color="auto" w:sz="4" w:space="0"/>
              <w:right w:val="single" w:color="auto" w:sz="4" w:space="0"/>
            </w:tcBorders>
            <w:shd w:val="clear" w:color="auto" w:fill="auto"/>
          </w:tcPr>
          <w:p>
            <w:pPr>
              <w:pStyle w:val="8"/>
              <w:jc w:val="center"/>
            </w:pPr>
            <w:r>
              <w:rPr>
                <w:rFonts w:hint="eastAsia"/>
              </w:rPr>
              <w:t>纳税人名称</w:t>
            </w:r>
          </w:p>
        </w:tc>
        <w:tc>
          <w:tcPr>
            <w:tcW w:w="1115" w:type="dxa"/>
            <w:tcBorders>
              <w:top w:val="single" w:color="auto" w:sz="4" w:space="0"/>
              <w:left w:val="single" w:color="auto" w:sz="4" w:space="0"/>
              <w:bottom w:val="single" w:color="auto" w:sz="4" w:space="0"/>
              <w:right w:val="single" w:color="auto" w:sz="4" w:space="0"/>
            </w:tcBorders>
            <w:shd w:val="clear" w:color="auto" w:fill="auto"/>
          </w:tcPr>
          <w:p>
            <w:pPr>
              <w:pStyle w:val="8"/>
              <w:jc w:val="center"/>
            </w:pPr>
            <w:r>
              <w:rPr>
                <w:rFonts w:hint="eastAsia"/>
              </w:rPr>
              <w:t>法定代表人(负责人)姓名</w:t>
            </w:r>
          </w:p>
        </w:tc>
        <w:tc>
          <w:tcPr>
            <w:tcW w:w="1264" w:type="dxa"/>
            <w:tcBorders>
              <w:top w:val="single" w:color="auto" w:sz="4" w:space="0"/>
              <w:left w:val="single" w:color="auto" w:sz="4" w:space="0"/>
              <w:bottom w:val="single" w:color="auto" w:sz="4" w:space="0"/>
              <w:right w:val="single" w:color="auto" w:sz="4" w:space="0"/>
            </w:tcBorders>
            <w:shd w:val="clear" w:color="auto" w:fill="auto"/>
          </w:tcPr>
          <w:p>
            <w:pPr>
              <w:pStyle w:val="8"/>
              <w:jc w:val="center"/>
            </w:pPr>
            <w:r>
              <w:rPr>
                <w:rFonts w:hint="eastAsia"/>
              </w:rPr>
              <w:t>身份证件号码</w:t>
            </w:r>
          </w:p>
        </w:tc>
        <w:tc>
          <w:tcPr>
            <w:tcW w:w="2818" w:type="dxa"/>
            <w:tcBorders>
              <w:top w:val="single" w:color="auto" w:sz="4" w:space="0"/>
              <w:left w:val="single" w:color="auto" w:sz="4" w:space="0"/>
              <w:bottom w:val="single" w:color="auto" w:sz="4" w:space="0"/>
              <w:right w:val="single" w:color="auto" w:sz="4" w:space="0"/>
            </w:tcBorders>
            <w:shd w:val="clear" w:color="auto" w:fill="auto"/>
          </w:tcPr>
          <w:p>
            <w:pPr>
              <w:pStyle w:val="8"/>
              <w:jc w:val="center"/>
            </w:pPr>
            <w:r>
              <w:rPr>
                <w:rFonts w:hint="eastAsia"/>
              </w:rPr>
              <w:t>生产经营地址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91150302MAD626T08M</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乌海市金航煤炭销售商行（个人独资）</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张昌勇</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150***********1511</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内蒙古自治区乌海市海勃湾区海达街二街坊君睿家园小区商业楼A段302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91150302MADQFR4C32</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乌海市东科利亚煤炭有限责任公司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郑旭</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152***********0019</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内蒙古自治区乌海市海勃湾区市场路5号新天地小区10号楼4单元101室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91150302MAC8XH5207</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乌海市顺隆商贸有限公司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高辉峰</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150***********2017</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内蒙古自治区乌海市海勃湾区新华西街道市场路5号新天地北区4号楼4单元2203室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91150302MAE99L2690</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乌海市倍美专甘电子商务有限公司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邱世旋</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150***********2015</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内蒙古自治区乌海市海勃湾区甘德尔西街南四街坊京海城家泰小区8号楼1单元701室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91150302MAD6A0L98F</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乌海市惠牧农业有限公司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刘四虎</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150***********101X</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内蒙古自治区乌海市海勃湾区黄河西街北二街坊4号商住楼105室等2户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91150302MABXF4J86F</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内蒙古金凡科技有限公司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吕全</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150***********2019</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内蒙古自治区乌海市海勃湾区千里山西街三金花园小区22号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91150302MAEA0FYW0J</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乌海市驿享到家健康科技有限公司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喜才富</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642***********2210</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内蒙古自治区乌海市海勃湾区新华东街北一街坊3号（通用时代广场11号楼）1单元1911室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91150302MAEREUYL3D</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乌海市暗号盒子电子商贸有限公司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訾浩</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152***********0617</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内蒙古自治区乌海市海勃湾区海拉北路西千里山东街北老福星院内B座3楼6号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91150302MADJYJ0PX9</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中晟（乌海市）新能源有限公司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王艳东</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510***********4159</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内蒙古自治区乌海市海勃湾区黄河东街北二街坊钻石广场9号58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91150302MA0Q2Q547F</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内蒙古博元物流有限责任公司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贾海波</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152***********0054</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内蒙古自治区乌海市海勃湾区凤凰岭东街北二街坊恒基惜缘B区8号楼1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911503023530960286</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内蒙古咏鑫商贸有限责任公司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李玉娥</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150***********2628</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狮城东街南居家苑小区外围商铺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91150302MAD77HRG4W</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乌海市慕格斯医疗美容诊所有限公司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王静</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150***********202X</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内蒙古自治区乌海市海勃湾区海北街道黄河东街北四街坊9栋1号西侧(海勃湾区档案馆对面)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51150300MJ0089868H</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乌海市雷锋车队志愿者协会</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张玉平</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150***********0017</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乌海市海勃湾区海北街道青山社区服务中心千里山东街28号博泰佳苑3号楼活动室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91150302MA0QW3MM31</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乌海市萃莘莘艺术培训学校有限责任公司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张欣琬</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152***********7920</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内蒙古自治区乌海市海勃湾区人民路万达广场南街17-107、207、106、206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91150302341458431K</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乌海市利伟商贸有限公司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倪伟</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152***********331X</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内蒙古自治区乌海市海勃湾区神华大街北二街坊文香雅苑13号楼1709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91150302MADXCGR79B</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乌海市恒鼎商贸有限公司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贺雪恒</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152***********4813</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内蒙古自治区乌海市海勃湾区滨河街道宜化街北四街坊满世水云轩住宅小区18号楼1单元304室</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B61DA"/>
    <w:rsid w:val="00041FC1"/>
    <w:rsid w:val="0004240F"/>
    <w:rsid w:val="000B03B4"/>
    <w:rsid w:val="002E4A7E"/>
    <w:rsid w:val="003A6DF4"/>
    <w:rsid w:val="00406F93"/>
    <w:rsid w:val="0048675D"/>
    <w:rsid w:val="005C342A"/>
    <w:rsid w:val="007E5544"/>
    <w:rsid w:val="008142E2"/>
    <w:rsid w:val="0085779F"/>
    <w:rsid w:val="009144CF"/>
    <w:rsid w:val="009376DB"/>
    <w:rsid w:val="00BB3681"/>
    <w:rsid w:val="00BF2988"/>
    <w:rsid w:val="00C447C8"/>
    <w:rsid w:val="00C6354D"/>
    <w:rsid w:val="00C70DC4"/>
    <w:rsid w:val="00C75877"/>
    <w:rsid w:val="00C851C2"/>
    <w:rsid w:val="00CF7DEC"/>
    <w:rsid w:val="00D13AFA"/>
    <w:rsid w:val="00E644F0"/>
    <w:rsid w:val="00F8602E"/>
    <w:rsid w:val="00FA45A9"/>
    <w:rsid w:val="00FE31A5"/>
    <w:rsid w:val="0CC257AC"/>
    <w:rsid w:val="0F13747C"/>
    <w:rsid w:val="13054ADD"/>
    <w:rsid w:val="13F971DA"/>
    <w:rsid w:val="14617063"/>
    <w:rsid w:val="18A003F3"/>
    <w:rsid w:val="1B4D3F66"/>
    <w:rsid w:val="1CD727E0"/>
    <w:rsid w:val="22234DFD"/>
    <w:rsid w:val="225E1A07"/>
    <w:rsid w:val="227F2EAA"/>
    <w:rsid w:val="2453783A"/>
    <w:rsid w:val="26EC3E90"/>
    <w:rsid w:val="28813BBA"/>
    <w:rsid w:val="2ADB2A84"/>
    <w:rsid w:val="31BA3A7E"/>
    <w:rsid w:val="33F80766"/>
    <w:rsid w:val="39B443FC"/>
    <w:rsid w:val="3CC1261B"/>
    <w:rsid w:val="3D13439E"/>
    <w:rsid w:val="43473190"/>
    <w:rsid w:val="445A62AF"/>
    <w:rsid w:val="46293FC3"/>
    <w:rsid w:val="4DAB61DA"/>
    <w:rsid w:val="510A31E8"/>
    <w:rsid w:val="529579FD"/>
    <w:rsid w:val="59077615"/>
    <w:rsid w:val="59AD67FE"/>
    <w:rsid w:val="5A4D5F51"/>
    <w:rsid w:val="5EC944DF"/>
    <w:rsid w:val="64480103"/>
    <w:rsid w:val="69FA18A5"/>
    <w:rsid w:val="6CBB2BC7"/>
    <w:rsid w:val="6D2A0110"/>
    <w:rsid w:val="6EC11A77"/>
    <w:rsid w:val="6F627303"/>
    <w:rsid w:val="71D81FB3"/>
    <w:rsid w:val="736E19FC"/>
    <w:rsid w:val="77092298"/>
    <w:rsid w:val="77F975F2"/>
    <w:rsid w:val="7CA225C3"/>
    <w:rsid w:val="7E006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表名"/>
    <w:basedOn w:val="7"/>
    <w:qFormat/>
    <w:uiPriority w:val="0"/>
    <w:pPr>
      <w:outlineLvl w:val="3"/>
    </w:pPr>
    <w:rPr>
      <w:rFonts w:eastAsia="华文中宋"/>
      <w:b/>
      <w:bCs/>
      <w:sz w:val="30"/>
    </w:rPr>
  </w:style>
  <w:style w:type="paragraph" w:customStyle="1" w:styleId="7">
    <w:name w:val="正文居中_0"/>
    <w:basedOn w:val="8"/>
    <w:qFormat/>
    <w:uiPriority w:val="0"/>
    <w:pPr>
      <w:widowControl/>
      <w:spacing w:line="360" w:lineRule="auto"/>
      <w:jc w:val="center"/>
    </w:pPr>
    <w:rPr>
      <w:rFonts w:ascii="Arial" w:hAnsi="Arial"/>
      <w:szCs w:val="20"/>
    </w:rPr>
  </w:style>
  <w:style w:type="paragraph" w:customStyle="1" w:styleId="8">
    <w:name w:val="正文1"/>
    <w:qFormat/>
    <w:uiPriority w:val="0"/>
    <w:pPr>
      <w:widowControl w:val="0"/>
      <w:jc w:val="both"/>
    </w:pPr>
    <w:rPr>
      <w:rFonts w:ascii="Calibri" w:hAnsi="Calibri" w:eastAsia="宋体" w:cs="Times New Roman"/>
      <w:szCs w:val="24"/>
      <w:lang w:val="en-US" w:eastAsia="zh-CN" w:bidi="ar-SA"/>
    </w:rPr>
  </w:style>
  <w:style w:type="character" w:customStyle="1" w:styleId="9">
    <w:name w:val="页眉 Char"/>
    <w:basedOn w:val="5"/>
    <w:link w:val="3"/>
    <w:qFormat/>
    <w:uiPriority w:val="0"/>
    <w:rPr>
      <w:kern w:val="2"/>
      <w:sz w:val="18"/>
      <w:szCs w:val="18"/>
    </w:rPr>
  </w:style>
  <w:style w:type="character" w:customStyle="1" w:styleId="10">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248</Words>
  <Characters>1419</Characters>
  <Lines>11</Lines>
  <Paragraphs>3</Paragraphs>
  <TotalTime>1</TotalTime>
  <ScaleCrop>false</ScaleCrop>
  <LinksUpToDate>false</LinksUpToDate>
  <CharactersWithSpaces>1664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2024-04-02T03:35:00Z</dcterms:created>
  <dc:creator>要</dc:creator>
  <cp:lastModifiedBy>尚立旌</cp:lastModifiedBy>
  <cp:lastPrinted>2024-04-11T02:50:00Z</cp:lastPrinted>
  <dcterms:modified xsi:type="dcterms:W3CDTF">2025-12-03T02:23:54Z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