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20E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国家税务总局科尔沁左翼中旗税务局权力和责任清单</w:t>
      </w:r>
    </w:p>
    <w:tbl>
      <w:tblPr>
        <w:tblStyle w:val="4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6"/>
        <w:gridCol w:w="3670"/>
        <w:gridCol w:w="4340"/>
      </w:tblGrid>
      <w:tr w14:paraId="4005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2445D6E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1F1F1"/>
              </w:rPr>
              <w:t>序号</w:t>
            </w:r>
          </w:p>
        </w:tc>
        <w:tc>
          <w:tcPr>
            <w:tcW w:w="3670" w:type="dxa"/>
          </w:tcPr>
          <w:p w14:paraId="6342804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1F1F1"/>
              </w:rPr>
              <w:t>子项</w:t>
            </w:r>
          </w:p>
        </w:tc>
        <w:tc>
          <w:tcPr>
            <w:tcW w:w="4340" w:type="dxa"/>
          </w:tcPr>
          <w:p w14:paraId="06E6266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1F1F1"/>
              </w:rPr>
              <w:t>设定依据</w:t>
            </w:r>
          </w:p>
        </w:tc>
      </w:tr>
      <w:tr w14:paraId="115D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6" w:type="dxa"/>
          </w:tcPr>
          <w:p w14:paraId="23C1999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70" w:type="dxa"/>
          </w:tcPr>
          <w:p w14:paraId="2CEE1A00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3.1.1检查和调取账簿、发票、记账凭证、报表和有关资料</w:t>
            </w:r>
          </w:p>
        </w:tc>
        <w:tc>
          <w:tcPr>
            <w:tcW w:w="4340" w:type="dxa"/>
          </w:tcPr>
          <w:p w14:paraId="0345ED9A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1.《中华人民共和国税收征收管理法》第五十四条第一项。2.《中华人民共和国税收征收管理法实施细则》第八十六条。3.《中华人民共和国发票管理办法》第三十条第一、二、三项。</w:t>
            </w:r>
          </w:p>
        </w:tc>
      </w:tr>
      <w:tr w14:paraId="7F934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52D789C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70" w:type="dxa"/>
          </w:tcPr>
          <w:p w14:paraId="232EA92B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3.1.2检查纳税人生产、经营场所和货物存放地</w:t>
            </w:r>
          </w:p>
        </w:tc>
        <w:tc>
          <w:tcPr>
            <w:tcW w:w="4340" w:type="dxa"/>
          </w:tcPr>
          <w:p w14:paraId="2718FB06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《中华人民共和国税收征收管理法》第五十四条第二项。</w:t>
            </w:r>
          </w:p>
        </w:tc>
      </w:tr>
      <w:tr w14:paraId="51FE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55E8609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70" w:type="dxa"/>
          </w:tcPr>
          <w:p w14:paraId="67442BE3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3.1.3责成纳税人、扣缴义务人提供文件、证明材料和有关资料</w:t>
            </w:r>
          </w:p>
        </w:tc>
        <w:tc>
          <w:tcPr>
            <w:tcW w:w="4340" w:type="dxa"/>
          </w:tcPr>
          <w:p w14:paraId="7ECFEE53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《中华人民共和国税收征收管理法》第五十四条第三项。</w:t>
            </w:r>
          </w:p>
        </w:tc>
      </w:tr>
      <w:tr w14:paraId="0F18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" w:hRule="atLeast"/>
        </w:trPr>
        <w:tc>
          <w:tcPr>
            <w:tcW w:w="726" w:type="dxa"/>
          </w:tcPr>
          <w:p w14:paraId="02289A4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70" w:type="dxa"/>
          </w:tcPr>
          <w:p w14:paraId="20AB620E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3.1.4询问纳税人、扣缴义务人有关问题和情况</w:t>
            </w:r>
          </w:p>
        </w:tc>
        <w:tc>
          <w:tcPr>
            <w:tcW w:w="4340" w:type="dxa"/>
          </w:tcPr>
          <w:p w14:paraId="29E0232B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1.《中华人民共和国税收征收管理法》第五十四条第四项。2.《中华人民共和国发票管理办法》第三十条第四项。</w:t>
            </w:r>
          </w:p>
        </w:tc>
      </w:tr>
      <w:tr w14:paraId="44A9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6B5467A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70" w:type="dxa"/>
          </w:tcPr>
          <w:p w14:paraId="16EAD5A1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3.1.5到车站、码头、机场、邮政企业及其分支机构检查有关单据、凭证和有关资料</w:t>
            </w:r>
          </w:p>
        </w:tc>
        <w:tc>
          <w:tcPr>
            <w:tcW w:w="4340" w:type="dxa"/>
          </w:tcPr>
          <w:p w14:paraId="46B0DEB0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《中华人民共和国税收征收管理法》第五十四条第五项。</w:t>
            </w:r>
          </w:p>
        </w:tc>
      </w:tr>
      <w:tr w14:paraId="5CC2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4D1622E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70" w:type="dxa"/>
          </w:tcPr>
          <w:p w14:paraId="69F9D7F2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3.1.6查询从事生产经营纳税人、扣缴义务人存款账户或查询案件涉嫌人员的储蓄存款</w:t>
            </w:r>
          </w:p>
        </w:tc>
        <w:tc>
          <w:tcPr>
            <w:tcW w:w="4340" w:type="dxa"/>
          </w:tcPr>
          <w:p w14:paraId="41DECF30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《中华人民共和国税收征收管理法》第五十四条第六项。</w:t>
            </w:r>
          </w:p>
        </w:tc>
      </w:tr>
      <w:tr w14:paraId="485ED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6" w:type="dxa"/>
          </w:tcPr>
          <w:p w14:paraId="07510A9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70" w:type="dxa"/>
          </w:tcPr>
          <w:p w14:paraId="18C53754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3.1.7向有关单位和个人调查与纳税或代扣代缴、代收代缴税款有关情况</w:t>
            </w:r>
          </w:p>
        </w:tc>
        <w:tc>
          <w:tcPr>
            <w:tcW w:w="4340" w:type="dxa"/>
          </w:tcPr>
          <w:p w14:paraId="062B99B2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6F6F6"/>
              </w:rPr>
              <w:t>《中华人民共和国税收征收管理法》第五十七条。</w:t>
            </w:r>
          </w:p>
        </w:tc>
      </w:tr>
      <w:tr w14:paraId="0E81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462C1B5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670" w:type="dxa"/>
          </w:tcPr>
          <w:p w14:paraId="2FF143FD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3.1.8记录、录音、录像、照相和复制</w:t>
            </w:r>
          </w:p>
        </w:tc>
        <w:tc>
          <w:tcPr>
            <w:tcW w:w="4340" w:type="dxa"/>
          </w:tcPr>
          <w:p w14:paraId="6D1DC99A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6F6F6"/>
              </w:rPr>
              <w:t>《中华人民共和国税收征收管理法》第五十八条。</w:t>
            </w:r>
          </w:p>
        </w:tc>
      </w:tr>
      <w:tr w14:paraId="3C3B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6ACEE9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670" w:type="dxa"/>
          </w:tcPr>
          <w:p w14:paraId="6A87B14E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3.2特别纳税调整</w:t>
            </w:r>
          </w:p>
        </w:tc>
        <w:tc>
          <w:tcPr>
            <w:tcW w:w="4340" w:type="dxa"/>
          </w:tcPr>
          <w:p w14:paraId="7F09F15E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1.《中华人民共和国税收征收管理法》第三十六条。2.《中华人民共和国企业所得税法》第四十一条、第四十四条、第四十七条。3.《中华人民共和国企业所得税法实施条例》第一百二十三条。</w:t>
            </w:r>
          </w:p>
        </w:tc>
      </w:tr>
      <w:tr w14:paraId="41E7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26" w:type="dxa"/>
          </w:tcPr>
          <w:p w14:paraId="7C8DC1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670" w:type="dxa"/>
          </w:tcPr>
          <w:p w14:paraId="55C316DF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3.3对用人单位社会保险费缴费情况检查</w:t>
            </w:r>
          </w:p>
        </w:tc>
        <w:tc>
          <w:tcPr>
            <w:tcW w:w="4340" w:type="dxa"/>
          </w:tcPr>
          <w:p w14:paraId="33633C80"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1.《中华人民共和国社会保险法》第六十三条第二款；2.《社会保险费征缴暂行条例》第十八条、第十九条。</w:t>
            </w:r>
          </w:p>
        </w:tc>
      </w:tr>
    </w:tbl>
    <w:p w14:paraId="7BE3DB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6763D"/>
    <w:rsid w:val="587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2025-03-26T01:50:00Z</dcterms:created>
  <dc:creator>微信用户</dc:creator>
  <cp:lastModifiedBy>微信用户</cp:lastModifiedBy>
  <dcterms:modified xsi:type="dcterms:W3CDTF">2025-03-26T02:01:53Z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CA54CB8B6C5C400CBA729B9DADF3CF46_11</vt:lpwstr>
  </property>
  <property fmtid="{D5CDD505-2E9C-101B-9397-08002B2CF9AE}" pid="4" name="KSOTemplateDocerSaveRecord">
    <vt:lpwstr>eyJoZGlkIjoiNWMyZTliMDU2ZGQyZWU5YTk4ZjQzYjk5NjhlYmQyNGYiLCJ1c2VySWQiOiIxMjU5ODE0MDU2In0=</vt:lpwstr>
  </property>
</Properties>
</file>