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bookmarkStart w:id="0" w:name="项目标题_projectTitle"/>
      <w:r>
        <w:rPr>
          <w:rFonts w:hint="eastAsia"/>
          <w:sz w:val="24"/>
          <w:szCs w:val="24"/>
        </w:rPr>
        <w:t>国家税务总局</w:t>
      </w:r>
      <w:r>
        <w:rPr>
          <w:rFonts w:hint="eastAsia"/>
          <w:sz w:val="24"/>
          <w:szCs w:val="24"/>
          <w:lang w:eastAsia="zh-CN"/>
        </w:rPr>
        <w:t>开鲁县</w:t>
      </w:r>
      <w:r>
        <w:rPr>
          <w:rFonts w:hint="eastAsia"/>
          <w:sz w:val="24"/>
          <w:szCs w:val="24"/>
        </w:rPr>
        <w:t>税务局东部办公区综合业务办公用房维修改造项</w:t>
      </w:r>
      <w:bookmarkEnd w:id="0"/>
      <w:r>
        <w:rPr>
          <w:rFonts w:hint="eastAsia"/>
          <w:sz w:val="24"/>
          <w:szCs w:val="24"/>
        </w:rPr>
        <w:t>目意向公开信息表</w:t>
      </w:r>
    </w:p>
    <w:p>
      <w:pPr>
        <w:rPr>
          <w:sz w:val="32"/>
          <w:szCs w:val="40"/>
        </w:rPr>
      </w:pPr>
    </w:p>
    <w:tbl>
      <w:tblPr>
        <w:tblStyle w:val="3"/>
        <w:tblW w:w="10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59"/>
        <w:gridCol w:w="1942"/>
        <w:gridCol w:w="1843"/>
        <w:gridCol w:w="1843"/>
        <w:gridCol w:w="709"/>
        <w:gridCol w:w="145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" w:name="意向公开表_序号_number_Table"/>
            <w:bookmarkEnd w:id="1"/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2" w:name="意向公开表_采购需求名称_requirementName_Table"/>
            <w:bookmarkEnd w:id="2"/>
            <w:r>
              <w:rPr>
                <w:rFonts w:hint="eastAsia" w:ascii="宋体" w:hAnsi="宋体" w:eastAsia="宋体" w:cs="宋体"/>
                <w:sz w:val="24"/>
                <w:szCs w:val="24"/>
              </w:rPr>
              <w:t>采购项目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3" w:name="意向公开表_采购需求概况_requirementInfo_Table"/>
            <w:bookmarkEnd w:id="3"/>
            <w:r>
              <w:rPr>
                <w:rFonts w:hint="eastAsia" w:ascii="宋体" w:hAnsi="宋体" w:eastAsia="宋体" w:cs="宋体"/>
                <w:sz w:val="24"/>
                <w:szCs w:val="24"/>
              </w:rPr>
              <w:t>采购需求概况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4" w:name="意向公开表_预算金额_budgetAmount_Table"/>
            <w:bookmarkEnd w:id="4"/>
            <w:r>
              <w:rPr>
                <w:rFonts w:hint="eastAsia" w:ascii="宋体" w:hAnsi="宋体" w:eastAsia="宋体" w:cs="宋体"/>
                <w:sz w:val="24"/>
                <w:szCs w:val="24"/>
              </w:rPr>
              <w:t>预算金额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5" w:name="意向公开表_预计采购时间_purchaseDate_Table"/>
            <w:bookmarkEnd w:id="5"/>
            <w:r>
              <w:rPr>
                <w:rFonts w:hint="eastAsia" w:ascii="宋体" w:hAnsi="宋体" w:eastAsia="宋体" w:cs="宋体"/>
                <w:sz w:val="24"/>
                <w:szCs w:val="24"/>
              </w:rPr>
              <w:t>预计采购时间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6" w:name="意向公开表_品目_itemCodesCn_Table"/>
            <w:bookmarkEnd w:id="6"/>
            <w:r>
              <w:rPr>
                <w:rFonts w:hint="eastAsia" w:ascii="宋体" w:hAnsi="宋体" w:eastAsia="宋体" w:cs="宋体"/>
                <w:sz w:val="24"/>
                <w:szCs w:val="24"/>
              </w:rPr>
              <w:t>品目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7" w:name="意向公开表_舆情研判_publicOpinion_Table"/>
            <w:bookmarkEnd w:id="7"/>
            <w:r>
              <w:rPr>
                <w:rFonts w:hint="eastAsia" w:ascii="宋体" w:hAnsi="宋体" w:eastAsia="宋体" w:cs="宋体"/>
                <w:sz w:val="24"/>
                <w:szCs w:val="24"/>
              </w:rPr>
              <w:t>舆情研判及保密审查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8" w:name="意向公开表_备注_remarks_Table"/>
            <w:bookmarkEnd w:id="8"/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国家税务总局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开鲁县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税务局东部办公区综合业务办公用房维修改造项目</w:t>
            </w:r>
          </w:p>
        </w:tc>
        <w:tc>
          <w:tcPr>
            <w:tcW w:w="194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鲁县税务局东部办公区综合业务办公用房维修改造，维修改造建筑面积7357.39平方米，建设内容包括：围护、建筑装饰装修、给水排水、通风与空调、电气、建筑消防、建筑智能化等系统维修改造。建设周期约7个月。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1030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B08010000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房屋修缮</w:t>
            </w:r>
          </w:p>
        </w:tc>
        <w:tc>
          <w:tcPr>
            <w:tcW w:w="14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无舆情风险已完成保密审查。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sz w:val="32"/>
          <w:szCs w:val="40"/>
        </w:rPr>
      </w:pPr>
      <w:bookmarkStart w:id="9" w:name="_GoBack"/>
      <w:bookmarkEnd w:id="9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2ZTI4MTk2NDAzYTZjNDczYzNlOTdkZTI5YWE3MTAifQ=="/>
  </w:docVars>
  <w:rsids>
    <w:rsidRoot w:val="41406EA9"/>
    <w:rsid w:val="00195A6C"/>
    <w:rsid w:val="00303D9B"/>
    <w:rsid w:val="00344351"/>
    <w:rsid w:val="0044202A"/>
    <w:rsid w:val="005D60C6"/>
    <w:rsid w:val="00723519"/>
    <w:rsid w:val="00837F07"/>
    <w:rsid w:val="009720E1"/>
    <w:rsid w:val="009D00A0"/>
    <w:rsid w:val="009E1B80"/>
    <w:rsid w:val="009E38D4"/>
    <w:rsid w:val="00B3568B"/>
    <w:rsid w:val="00BA4633"/>
    <w:rsid w:val="00CA470B"/>
    <w:rsid w:val="00CB1DEC"/>
    <w:rsid w:val="00CE44D3"/>
    <w:rsid w:val="00DB0F47"/>
    <w:rsid w:val="00E4359D"/>
    <w:rsid w:val="00EE61DB"/>
    <w:rsid w:val="00F429E0"/>
    <w:rsid w:val="00F66291"/>
    <w:rsid w:val="01C3344E"/>
    <w:rsid w:val="095E5C52"/>
    <w:rsid w:val="147E306D"/>
    <w:rsid w:val="15F9724C"/>
    <w:rsid w:val="1ABC2CE2"/>
    <w:rsid w:val="1B020224"/>
    <w:rsid w:val="1B450AE7"/>
    <w:rsid w:val="1DF802FB"/>
    <w:rsid w:val="1E8612CE"/>
    <w:rsid w:val="1FE330F9"/>
    <w:rsid w:val="20825C93"/>
    <w:rsid w:val="209B6D55"/>
    <w:rsid w:val="21F901D7"/>
    <w:rsid w:val="23211E9B"/>
    <w:rsid w:val="266F7BEB"/>
    <w:rsid w:val="27392E24"/>
    <w:rsid w:val="2ABD7B52"/>
    <w:rsid w:val="2B2977E9"/>
    <w:rsid w:val="2C6B3A80"/>
    <w:rsid w:val="2D8D4A79"/>
    <w:rsid w:val="2F9432ED"/>
    <w:rsid w:val="314D5E4A"/>
    <w:rsid w:val="34A42225"/>
    <w:rsid w:val="34C53F49"/>
    <w:rsid w:val="34DA1D12"/>
    <w:rsid w:val="36DA6B2D"/>
    <w:rsid w:val="3ADC03B0"/>
    <w:rsid w:val="3B673668"/>
    <w:rsid w:val="3BAC7C11"/>
    <w:rsid w:val="3BF515B8"/>
    <w:rsid w:val="3D5801BC"/>
    <w:rsid w:val="3DC65468"/>
    <w:rsid w:val="3E554590"/>
    <w:rsid w:val="3FB53538"/>
    <w:rsid w:val="40A12E69"/>
    <w:rsid w:val="413D1A37"/>
    <w:rsid w:val="41406EA9"/>
    <w:rsid w:val="41E929D6"/>
    <w:rsid w:val="430622FC"/>
    <w:rsid w:val="43BF57AB"/>
    <w:rsid w:val="47F40975"/>
    <w:rsid w:val="483D1DC4"/>
    <w:rsid w:val="48E518D0"/>
    <w:rsid w:val="48FD7CFE"/>
    <w:rsid w:val="4A1B6B6D"/>
    <w:rsid w:val="4CF06B27"/>
    <w:rsid w:val="4F0F74C5"/>
    <w:rsid w:val="50414974"/>
    <w:rsid w:val="53F51CFD"/>
    <w:rsid w:val="580A3089"/>
    <w:rsid w:val="5AF0321E"/>
    <w:rsid w:val="5C2E2A7E"/>
    <w:rsid w:val="5FBA6684"/>
    <w:rsid w:val="60795A64"/>
    <w:rsid w:val="60C441A7"/>
    <w:rsid w:val="60D45D5F"/>
    <w:rsid w:val="62443691"/>
    <w:rsid w:val="632D162B"/>
    <w:rsid w:val="655D1ED4"/>
    <w:rsid w:val="67131BFE"/>
    <w:rsid w:val="68950C1E"/>
    <w:rsid w:val="697919C0"/>
    <w:rsid w:val="6CF218E5"/>
    <w:rsid w:val="6E880A2C"/>
    <w:rsid w:val="6EBF6F77"/>
    <w:rsid w:val="715B71FA"/>
    <w:rsid w:val="77D3066E"/>
    <w:rsid w:val="7D21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1</Lines>
  <Paragraphs>1</Paragraphs>
  <TotalTime>120</TotalTime>
  <ScaleCrop>false</ScaleCrop>
  <LinksUpToDate>false</LinksUpToDate>
  <CharactersWithSpaces>148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2023-06-01T09:18:00Z</dcterms:created>
  <dc:creator>吴桐</dc:creator>
  <cp:lastModifiedBy>李久龙</cp:lastModifiedBy>
  <cp:lastPrinted>2024-12-06T07:24:00Z</cp:lastPrinted>
  <dcterms:modified xsi:type="dcterms:W3CDTF">2025-04-16T03:30:59Z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E468E45A55CC4E16875D1FA8E9C39D45</vt:lpwstr>
  </property>
  <property fmtid="{D5CDD505-2E9C-101B-9397-08002B2CF9AE}" pid="3" name="KSOProductBuildVer">
    <vt:lpwstr>2052-11.8.2.10158</vt:lpwstr>
  </property>
</Properties>
</file>