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授权委托书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特授权委托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（姓名）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身份证号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代表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（单位名称）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全权办理贵单位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项目的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、签约等具体工作，并签署全部有关文件、协议和合同，在此授权范围和期限内，被委托人所实施的行为具有法律效力，授权人予于认可。我公司对被委托人签名文件、协议、合同等负全部责任。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在撤销授权的书面通知以前，本授权书一直有效。被委托人签署的所有文件(在授权有效期内签署的)不因授权的撤销而失效。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供应商名称（盖章）：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 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授权有效期: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被委托人签名: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被委托人提交本委托书时，须同时提交被委托人本人身份证件的复印件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   （委托单位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1.我公司已详细了解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比选项目文件内容，经我方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参选人名称）认真研究比选须知、资质要求和其它有关要求后，我方愿按上述要求进行比选。我方完全接受本次比选文件规定的所有要求，并承诺在成交后执行比选文件、比选申请书和合同的全部要求，并履行我方的全部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我方同意比选文件关于招标代理服务费取费的规定。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我方郑重声明：所提供的比选申请书内容全部真实有效。如经查实提供的内容、进行承诺的事项存在虚假，我方自愿接受有关处罚及由此带来的法律后果。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我方将严格遵守《中华人民共和国招标投标法》、《中华人民共和国民法典》等有关法律、法规规定，如有违反，无条件接受相关部门的处罚。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我方同意提供贵方另外要求的与其比选有关的任何数据或资料。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我方将按照比选文件、比选申请书及相关要求、规定进行合同签订，并严格执行和承担协议和合同规定的责任和义务。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</w:rPr>
        <w:t>如果存在下列情形的，愿意承担取消入围资格、赔偿损失、接受有关监督部门处罚等后果：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中选</w:t>
      </w:r>
      <w:r>
        <w:rPr>
          <w:rFonts w:hint="eastAsia" w:ascii="宋体" w:hAnsi="宋体" w:eastAsia="宋体" w:cs="宋体"/>
          <w:sz w:val="28"/>
          <w:szCs w:val="28"/>
        </w:rPr>
        <w:t>后，无正当理由放弃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中选</w:t>
      </w:r>
      <w:r>
        <w:rPr>
          <w:rFonts w:hint="eastAsia" w:ascii="宋体" w:hAnsi="宋体" w:eastAsia="宋体" w:cs="宋体"/>
          <w:sz w:val="28"/>
          <w:szCs w:val="28"/>
        </w:rPr>
        <w:t>资格；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中选</w:t>
      </w:r>
      <w:r>
        <w:rPr>
          <w:rFonts w:hint="eastAsia" w:ascii="宋体" w:hAnsi="宋体" w:eastAsia="宋体" w:cs="宋体"/>
          <w:sz w:val="28"/>
          <w:szCs w:val="28"/>
        </w:rPr>
        <w:t>后，无正当理由不与委托人签订合同；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（3）在签订合同时，向委托人提出附加条件或不按照相关要求签订合同；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（4）要求修改、补充和撤销比选申请书的实质性内容；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（5）要求更改比选文件和比选结果的实质性内容；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（6）法律法规和比选文件规定的其他情形。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1"/>
          <w:lang w:val="en-US"/>
        </w:rPr>
      </w:pPr>
      <w:r>
        <w:rPr>
          <w:rFonts w:hint="eastAsia" w:ascii="宋体" w:hAnsi="宋体" w:eastAsia="宋体" w:cs="宋体"/>
          <w:sz w:val="28"/>
          <w:szCs w:val="21"/>
          <w:lang w:val="en-US"/>
        </w:rPr>
        <w:t>参  选  人：</w:t>
      </w:r>
      <w:r>
        <w:rPr>
          <w:rFonts w:hint="eastAsia" w:ascii="宋体" w:hAnsi="宋体" w:eastAsia="宋体" w:cs="宋体"/>
          <w:sz w:val="28"/>
          <w:szCs w:val="21"/>
          <w:u w:val="single"/>
          <w:lang w:val="en-US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1"/>
          <w:lang w:val="en-US"/>
        </w:rPr>
        <w:t>（加盖公章）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1"/>
          <w:lang w:val="en-US"/>
        </w:rPr>
      </w:pPr>
      <w:r>
        <w:rPr>
          <w:rFonts w:hint="eastAsia" w:ascii="宋体" w:hAnsi="宋体" w:eastAsia="宋体" w:cs="宋体"/>
          <w:sz w:val="28"/>
          <w:szCs w:val="21"/>
          <w:lang w:val="en-US"/>
        </w:rPr>
        <w:t>法定代表人或委托代理人：</w:t>
      </w:r>
      <w:r>
        <w:rPr>
          <w:rFonts w:hint="eastAsia" w:ascii="宋体" w:hAnsi="宋体" w:eastAsia="宋体" w:cs="宋体"/>
          <w:sz w:val="28"/>
          <w:szCs w:val="21"/>
          <w:u w:val="single"/>
          <w:lang w:val="en-US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1"/>
          <w:lang w:val="en-US"/>
        </w:rPr>
        <w:t>（签字或盖章）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1"/>
        </w:rPr>
      </w:pPr>
      <w:r>
        <w:rPr>
          <w:rFonts w:hint="eastAsia" w:ascii="宋体" w:hAnsi="宋体" w:eastAsia="宋体" w:cs="宋体"/>
          <w:sz w:val="28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1"/>
        </w:rPr>
        <w:t>年</w:t>
      </w:r>
      <w:r>
        <w:rPr>
          <w:rFonts w:hint="eastAsia" w:ascii="宋体" w:hAnsi="宋体" w:eastAsia="宋体" w:cs="宋体"/>
          <w:sz w:val="28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1"/>
        </w:rPr>
        <w:t>月</w:t>
      </w:r>
      <w:r>
        <w:rPr>
          <w:rFonts w:hint="eastAsia" w:ascii="宋体" w:hAnsi="宋体" w:eastAsia="宋体" w:cs="宋体"/>
          <w:sz w:val="28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1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  <w:t xml:space="preserve">                      项目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sz w:val="32"/>
          <w:szCs w:val="32"/>
        </w:rPr>
        <w:t>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30"/>
          <w:sz w:val="28"/>
          <w:szCs w:val="28"/>
        </w:rPr>
        <w:t>一、响应文件的编制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请参与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我局</w:t>
      </w: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spacing w:val="0"/>
          <w:sz w:val="28"/>
          <w:szCs w:val="28"/>
        </w:rPr>
        <w:t>代理机构</w:t>
      </w:r>
      <w:r>
        <w:rPr>
          <w:rFonts w:hint="eastAsia" w:ascii="宋体" w:hAnsi="宋体" w:eastAsia="宋体" w:cs="宋体"/>
          <w:sz w:val="28"/>
          <w:szCs w:val="28"/>
        </w:rPr>
        <w:t>比选的单位认真阅读本文编制响应文件，并加盖参选单位公章及法定代表人或被授权委托人签字或盖章，在公告时限内及时将响应文件报送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指定地点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2、比选文件须提供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u w:val="single"/>
          <w:lang w:val="en-US" w:eastAsia="zh-CN"/>
        </w:rPr>
        <w:t>一正二副，无需密封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二、响应文件的有效性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当响应文件出现下列情形之一的将视为无效：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（1）未按要求加盖参选公章及法定代表人或被授权委托人签字或盖章的；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（2）响应文件实质内容填写不全、字迹模糊辨认不清的；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（3）截止日期以后送达或收到的响应文件；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（4）其他不符合有关法律法规规定的情形。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三、比选原则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比选活动遵循公平、公正、科学和择优的原则。不得提供虚假资料，一经发现,将取消选择资格，不得再参加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我局</w:t>
      </w:r>
      <w:r>
        <w:rPr>
          <w:rFonts w:hint="eastAsia" w:ascii="宋体" w:hAnsi="宋体" w:eastAsia="宋体" w:cs="宋体"/>
          <w:sz w:val="28"/>
          <w:szCs w:val="28"/>
        </w:rPr>
        <w:t>任何有关的选择活动，且我办会将企业违规情况报送有关部门处理。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四、比选方法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本次比选采用综合评价法。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比选小组由3人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组成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，对参选单位所提供的响应文件按照评分细则进行打分，并按得分由高到低顺序推荐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前1名</w:t>
      </w:r>
      <w:r>
        <w:rPr>
          <w:rFonts w:hint="eastAsia" w:ascii="宋体" w:hAnsi="宋体" w:eastAsia="宋体" w:cs="宋体"/>
          <w:sz w:val="28"/>
          <w:szCs w:val="28"/>
        </w:rPr>
        <w:t>入选代理机构。</w:t>
      </w: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五、评分细则</w:t>
      </w:r>
    </w:p>
    <w:tbl>
      <w:tblPr>
        <w:tblStyle w:val="5"/>
        <w:tblW w:w="5473" w:type="pct"/>
        <w:tblCellSpacing w:w="15" w:type="dxa"/>
        <w:tblInd w:w="-45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766"/>
        <w:gridCol w:w="6310"/>
        <w:gridCol w:w="8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15" w:type="dxa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评分因素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评分标准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经营场地条件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配套设施设备完整，评审手段先进等情况进行综合比较打分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经营办公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场所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办公面积横向对比（0-6分）；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注：以提供的房产证或购房合同或租用房产协议的扫描件或复印件为准。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开、评标配套设施设备（包括但不限于会议室设施、电子开、评标设备、监控录像设备等）完善，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整体情况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0-6分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办公室相关照片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tblCellSpacing w:w="15" w:type="dxa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人员资格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具备熟悉政府采购及相关法律法规、具备编制招标文件和组织采购活动等相应能力专职从业人员，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 名得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项目班子成员中，具备高级职称证书的，每提供1人得2分，最高得4分；具备中级职称证书的，每提供1人得1分，最高得6分。本项最高得10分。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上述证书须将复印件装订于标书中；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提供专职人员简历表，劳动合同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缴纳社会保障资金证明的原件扫描件或复印件。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tblCellSpacing w:w="15" w:type="dxa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近三年（20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月1日起至今）代理项目业绩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1 日至今，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完成过招标代理服务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（货物、服务、工程类业绩）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1、小于300万元每个加1分，此项最多加8分；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2、大于等于300万元小于500万元每个加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分，此项最多加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3、大于等于500万元小于1000万元每个加2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分，此项最多加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注：1、类似项目业绩是指：投标人完成的工程、货物、服务类招标代理业绩。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2、须提供招标代理委托合同。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近三年指 2022年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月1日至投标截止时间，时间以合同签订时间为准。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注：列出表格并附佐证材料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tblCellSpacing w:w="15" w:type="dxa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方案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sz w:val="24"/>
              </w:rPr>
              <w:t>招标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sz w:val="24"/>
              </w:rPr>
              <w:t>服务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方案的</w:t>
            </w:r>
            <w:r>
              <w:rPr>
                <w:rFonts w:hint="eastAsia" w:ascii="宋体" w:hAnsi="宋体" w:cs="宋体"/>
                <w:sz w:val="24"/>
              </w:rPr>
              <w:t>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工作流程及工作要点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科学、合理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（0-10分）；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cs="宋体"/>
                <w:sz w:val="24"/>
              </w:rPr>
              <w:t>招标代理工作的服务计划以及采取的相关质量控制措施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科学、合理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（0-10分）；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cs="宋体"/>
                <w:sz w:val="24"/>
              </w:rPr>
              <w:t>招标代理服务重点、难点分析及解决措施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合理，有针对性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（0-10分）；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 投标人的</w:t>
            </w:r>
            <w:r>
              <w:rPr>
                <w:rFonts w:hint="eastAsia" w:ascii="宋体" w:hAnsi="宋体" w:cs="宋体"/>
                <w:sz w:val="24"/>
              </w:rPr>
              <w:t>服务目标及服务进度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科学、合理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（0-10分）；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5. 投标人的</w:t>
            </w:r>
            <w:r>
              <w:rPr>
                <w:rFonts w:hint="eastAsia" w:ascii="宋体" w:hAnsi="宋体" w:cs="宋体"/>
                <w:sz w:val="24"/>
              </w:rPr>
              <w:t>服务承诺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内容完善、详细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（0-10分）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15" w:type="dxa"/>
        </w:trPr>
        <w:tc>
          <w:tcPr>
            <w:tcW w:w="26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15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                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   100分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比选结果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比选小组会按照评分细则，将综合得分高到低的顺序推荐入选单位，根据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情况，最终优选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2家</w:t>
      </w:r>
      <w:r>
        <w:rPr>
          <w:rFonts w:hint="eastAsia" w:ascii="宋体" w:hAnsi="宋体" w:eastAsia="宋体" w:cs="宋体"/>
          <w:sz w:val="28"/>
          <w:szCs w:val="28"/>
        </w:rPr>
        <w:t>代理机构。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国家税务总局武川县税务局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before="0" w:after="0" w:line="560" w:lineRule="exact"/>
        <w:ind w:left="0" w:right="112" w:rightChars="0" w:firstLine="42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FF"/>
          <w:spacing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17" w:right="1587" w:bottom="113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3C324"/>
    <w:multiLevelType w:val="singleLevel"/>
    <w:tmpl w:val="87F3C3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9AB8B2"/>
    <w:multiLevelType w:val="singleLevel"/>
    <w:tmpl w:val="B29AB8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47F18D"/>
    <w:multiLevelType w:val="singleLevel"/>
    <w:tmpl w:val="5747F1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7C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陈凯</cp:lastModifiedBy>
  <dcterms:modified xsi:type="dcterms:W3CDTF">2025-07-08T02:42:39Z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