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鄂尔多斯市税务局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准格尔经济开发区税务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季度欠税公告</w:t>
      </w:r>
    </w:p>
    <w:p>
      <w:pPr>
        <w:overflowPunct w:val="0"/>
        <w:autoSpaceDE w:val="0"/>
        <w:autoSpaceDN w:val="0"/>
        <w:spacing w:line="560" w:lineRule="exact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根据《中华人民共和国税收征收管理法》第四十五条、《中华人民共和国税收征收管理法实施细则》第七十六条以及国家税务总局《欠税公告办法（试行）》（国家税务总局令第9号）的规定，现将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2025年第四季度鄂尔多斯市乾恒兴实业有限公司等54户纳税人欠缴税款情况公告如下，具体名单见附件。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left="2560" w:leftChars="400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附件：国家税务总局鄂尔多斯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准格尔经济开发区税务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季度欠税公告清册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国家税务总局鄂尔多斯市税务局</w:t>
      </w:r>
    </w:p>
    <w:p>
      <w:pPr>
        <w:overflowPunct w:val="0"/>
        <w:autoSpaceDE w:val="0"/>
        <w:autoSpaceDN w:val="0"/>
        <w:spacing w:line="560" w:lineRule="exact"/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准格尔经济开发区税务分局</w:t>
      </w:r>
    </w:p>
    <w:p>
      <w:pPr>
        <w:overflowPunct w:val="0"/>
        <w:autoSpaceDE w:val="0"/>
        <w:autoSpaceDN w:val="0"/>
        <w:spacing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b/>
          <w:bCs/>
          <w:color w:val="FF0000"/>
          <w:spacing w:val="-7"/>
          <w:kern w:val="1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28F0"/>
    <w:rsid w:val="1DCA28F0"/>
    <w:rsid w:val="7E5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2026-01-13T02:58:00Z</dcterms:created>
  <dc:creator>毛泽渊</dc:creator>
  <cp:lastModifiedBy>毛泽渊</cp:lastModifiedBy>
  <dcterms:modified xsi:type="dcterms:W3CDTF">2026-01-20T02:58:51Z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