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EB" w:rsidRPr="00823DEB" w:rsidRDefault="00823DEB" w:rsidP="00823DEB">
      <w:pPr>
        <w:widowControl/>
        <w:shd w:val="clear" w:color="auto" w:fill="FFFFFF"/>
        <w:spacing w:before="300" w:after="300"/>
        <w:jc w:val="center"/>
        <w:outlineLvl w:val="1"/>
        <w:rPr>
          <w:rFonts w:ascii="微软雅黑" w:eastAsia="微软雅黑" w:hAnsi="微软雅黑" w:cs="宋体"/>
          <w:b/>
          <w:bCs/>
          <w:color w:val="333333"/>
          <w:kern w:val="36"/>
          <w:sz w:val="42"/>
          <w:szCs w:val="42"/>
        </w:rPr>
      </w:pPr>
      <w:r w:rsidRPr="00823DEB">
        <w:rPr>
          <w:rFonts w:ascii="微软雅黑" w:eastAsia="微软雅黑" w:hAnsi="微软雅黑" w:cs="宋体" w:hint="eastAsia"/>
          <w:b/>
          <w:bCs/>
          <w:color w:val="333333"/>
          <w:kern w:val="36"/>
          <w:sz w:val="42"/>
          <w:szCs w:val="42"/>
        </w:rPr>
        <w:t>关于《国家税务总局关于〈中国税收居民身份证明〉有关事项的公告》的解读</w:t>
      </w:r>
    </w:p>
    <w:p w:rsidR="00823DEB" w:rsidRPr="00823DEB" w:rsidRDefault="00823DEB" w:rsidP="00823DEB">
      <w:pPr>
        <w:widowControl/>
        <w:shd w:val="clear" w:color="auto" w:fill="FFFFFF"/>
        <w:jc w:val="left"/>
        <w:rPr>
          <w:rFonts w:ascii="微软雅黑" w:eastAsia="微软雅黑" w:hAnsi="微软雅黑" w:cs="宋体" w:hint="eastAsia"/>
          <w:color w:val="999999"/>
          <w:kern w:val="0"/>
          <w:sz w:val="24"/>
          <w:szCs w:val="24"/>
        </w:rPr>
      </w:pPr>
      <w:r w:rsidRPr="00823DEB">
        <w:rPr>
          <w:rFonts w:ascii="微软雅黑" w:eastAsia="微软雅黑" w:hAnsi="微软雅黑" w:cs="宋体" w:hint="eastAsia"/>
          <w:color w:val="999999"/>
          <w:kern w:val="0"/>
          <w:sz w:val="24"/>
          <w:szCs w:val="24"/>
        </w:rPr>
        <w:t xml:space="preserve">发布时间：2025-01-26 </w:t>
      </w:r>
    </w:p>
    <w:p w:rsidR="00823DEB" w:rsidRPr="00823DEB" w:rsidRDefault="00823DEB" w:rsidP="00823DEB">
      <w:pPr>
        <w:widowControl/>
        <w:shd w:val="clear" w:color="auto" w:fill="FFFFFF"/>
        <w:jc w:val="left"/>
        <w:rPr>
          <w:rFonts w:ascii="微软雅黑" w:eastAsia="微软雅黑" w:hAnsi="微软雅黑" w:cs="宋体" w:hint="eastAsia"/>
          <w:color w:val="999999"/>
          <w:kern w:val="0"/>
          <w:sz w:val="24"/>
          <w:szCs w:val="24"/>
        </w:rPr>
      </w:pPr>
      <w:r w:rsidRPr="00823DEB">
        <w:rPr>
          <w:rFonts w:ascii="微软雅黑" w:eastAsia="微软雅黑" w:hAnsi="微软雅黑" w:cs="宋体" w:hint="eastAsia"/>
          <w:color w:val="999999"/>
          <w:kern w:val="0"/>
          <w:sz w:val="24"/>
          <w:szCs w:val="24"/>
        </w:rPr>
        <w:pict/>
      </w:r>
      <w:r w:rsidRPr="00823DEB">
        <w:rPr>
          <w:rFonts w:ascii="微软雅黑" w:eastAsia="微软雅黑" w:hAnsi="微软雅黑" w:cs="宋体" w:hint="eastAsia"/>
          <w:color w:val="999999"/>
          <w:kern w:val="0"/>
          <w:sz w:val="24"/>
          <w:szCs w:val="24"/>
        </w:rPr>
        <w:pict/>
      </w:r>
      <w:r w:rsidRPr="00823DEB">
        <w:rPr>
          <w:rFonts w:ascii="微软雅黑" w:eastAsia="微软雅黑" w:hAnsi="微软雅黑" w:cs="宋体" w:hint="eastAsia"/>
          <w:color w:val="999999"/>
          <w:kern w:val="0"/>
          <w:sz w:val="24"/>
          <w:szCs w:val="24"/>
        </w:rPr>
        <w:t>来源：国家税务总局国际税务司</w:t>
      </w:r>
    </w:p>
    <w:p w:rsidR="00823DEB" w:rsidRPr="00823DEB" w:rsidRDefault="00823DEB" w:rsidP="00823DEB">
      <w:pPr>
        <w:widowControl/>
        <w:shd w:val="clear" w:color="auto" w:fill="FFFFFF"/>
        <w:jc w:val="left"/>
        <w:rPr>
          <w:rFonts w:ascii="微软雅黑" w:eastAsia="微软雅黑" w:hAnsi="微软雅黑" w:cs="宋体" w:hint="eastAsia"/>
          <w:color w:val="999999"/>
          <w:kern w:val="0"/>
          <w:sz w:val="24"/>
          <w:szCs w:val="24"/>
        </w:rPr>
      </w:pPr>
      <w:r w:rsidRPr="00823DEB">
        <w:rPr>
          <w:rFonts w:ascii="微软雅黑" w:eastAsia="微软雅黑" w:hAnsi="微软雅黑" w:cs="宋体" w:hint="eastAsia"/>
          <w:color w:val="999999"/>
          <w:kern w:val="0"/>
          <w:sz w:val="24"/>
          <w:szCs w:val="24"/>
        </w:rPr>
        <w:t xml:space="preserve">字号：[大] [中] [小] </w:t>
      </w:r>
      <w:hyperlink r:id="rId4" w:history="1">
        <w:r w:rsidRPr="00823DEB">
          <w:rPr>
            <w:rFonts w:ascii="微软雅黑" w:eastAsia="微软雅黑" w:hAnsi="微软雅黑" w:cs="宋体" w:hint="eastAsia"/>
            <w:color w:val="999999"/>
            <w:kern w:val="0"/>
            <w:sz w:val="24"/>
            <w:szCs w:val="24"/>
          </w:rPr>
          <w:t>打印</w:t>
        </w:r>
      </w:hyperlink>
      <w:r w:rsidRPr="00823DEB">
        <w:rPr>
          <w:rFonts w:ascii="微软雅黑" w:eastAsia="微软雅黑" w:hAnsi="微软雅黑" w:cs="宋体" w:hint="eastAsia"/>
          <w:color w:val="999999"/>
          <w:kern w:val="0"/>
          <w:sz w:val="24"/>
          <w:szCs w:val="24"/>
        </w:rPr>
        <w:t xml:space="preserve"> </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近期，国家税务总局制发了《国家税务总局关于〈中国税收居民身份证明〉有关事项的公告》（以下简称《公告》），现解读如下：</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w:t>
      </w:r>
      <w:r w:rsidRPr="00823DEB">
        <w:rPr>
          <w:rFonts w:ascii="宋体" w:eastAsia="宋体" w:hAnsi="宋体" w:cs="宋体" w:hint="eastAsia"/>
          <w:b/>
          <w:bCs/>
          <w:color w:val="333333"/>
          <w:kern w:val="0"/>
          <w:sz w:val="24"/>
          <w:szCs w:val="24"/>
        </w:rPr>
        <w:t>一、《公告》出台的背景是什么？</w:t>
      </w:r>
      <w:r w:rsidRPr="00823DEB">
        <w:rPr>
          <w:rFonts w:ascii="宋体" w:eastAsia="宋体" w:hAnsi="宋体" w:cs="宋体" w:hint="eastAsia"/>
          <w:color w:val="333333"/>
          <w:kern w:val="0"/>
          <w:sz w:val="24"/>
          <w:szCs w:val="24"/>
        </w:rPr>
        <w:t> </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中国税收居民身份证明》（以下简称《税收居民证明》）是纳税人在境外使用的证明其中国税收居民身份的重要文件，可以通俗地理解为中国居民的“税收护照”。《税收居民证明》最主要的应用场景是享受税收协定待遇，目前中国签署的税收协定网络已经覆盖114个国家和地区，网络规模居世界前列。从这个意义上讲，《税收居民证明》“含金量”很高。</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2016年，国家税务总局印发了《国家税务总局关于开具〈中国税收居民身份证明〉有关事项的公告》（2016年第40号），规定了《中国税收居民身份证明》开具的有关事项。2019年，国家税务总局印发了《国家税务总局关于调整〈中国税收居民身份证明〉有关事项的公告》（2019年第17号），调整了《税收居民证明》开具的部分事项。上述公告对促进中国税收居民开展跨境经营发挥了积极作用。</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lastRenderedPageBreak/>
        <w:t xml:space="preserve">　　近年来随着我国纳税人“走出去”步伐加快，投资目的地不断扩大，参与境外经济活动的深度和广度持续拓展，需要用到《税收居民证明》的场景也越来越多，现行政策有待更新。为深入贯彻党的二十大和二十届三中全会精神，更好服务高水平走出去，结合纳税人需求和意见建议，国家税务总局制定了本《公告》，目的是为中国居民开展跨境经营提供保障和便利。</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w:t>
      </w:r>
      <w:r w:rsidRPr="00823DEB">
        <w:rPr>
          <w:rFonts w:ascii="宋体" w:eastAsia="宋体" w:hAnsi="宋体" w:cs="宋体" w:hint="eastAsia"/>
          <w:b/>
          <w:bCs/>
          <w:color w:val="333333"/>
          <w:kern w:val="0"/>
          <w:sz w:val="24"/>
          <w:szCs w:val="24"/>
        </w:rPr>
        <w:t>二、《公告》优化了哪些事项？</w:t>
      </w:r>
      <w:r w:rsidRPr="00823DEB">
        <w:rPr>
          <w:rFonts w:ascii="宋体" w:eastAsia="宋体" w:hAnsi="宋体" w:cs="宋体" w:hint="eastAsia"/>
          <w:color w:val="333333"/>
          <w:kern w:val="0"/>
          <w:sz w:val="24"/>
          <w:szCs w:val="24"/>
        </w:rPr>
        <w:t> </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一是拓展《税收居民证明》适用场景。申请人应当根据实际情况选择享受协定待遇或者非享受协定待遇的申请目的，后者覆盖了近年来纳税人在境外遇到的多个场景。</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二是实现全流程网上办。依托电子税务局网站、自然人电子税务局网站实现企业、个人申请开具《税收居民证明》事项的全流程网上办，办理程序更便捷。</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三是调整《税收居民证明》内容。《税收居民证明》增加显示了纳税人识别号等信息，取消了主管税务机关负责人签字，同时可根据申请人需要备注合伙企业等有关信息，便于满足潜在的个性化需求。</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四是压缩办理时限。如果主管税务机关能够自行判定税收居民身份，办理时限由现行的10个工作日缩短至7个工作日。</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w:t>
      </w:r>
      <w:r w:rsidRPr="00823DEB">
        <w:rPr>
          <w:rFonts w:ascii="宋体" w:eastAsia="宋体" w:hAnsi="宋体" w:cs="宋体" w:hint="eastAsia"/>
          <w:b/>
          <w:bCs/>
          <w:color w:val="333333"/>
          <w:kern w:val="0"/>
          <w:sz w:val="24"/>
          <w:szCs w:val="24"/>
        </w:rPr>
        <w:t>三、申请人办理的渠道有哪些？</w:t>
      </w:r>
      <w:r w:rsidRPr="00823DEB">
        <w:rPr>
          <w:rFonts w:ascii="宋体" w:eastAsia="宋体" w:hAnsi="宋体" w:cs="宋体" w:hint="eastAsia"/>
          <w:color w:val="333333"/>
          <w:kern w:val="0"/>
          <w:sz w:val="24"/>
          <w:szCs w:val="24"/>
        </w:rPr>
        <w:t> </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企业可以选择登录电子税务局</w:t>
      </w:r>
      <w:proofErr w:type="gramStart"/>
      <w:r w:rsidRPr="00823DEB">
        <w:rPr>
          <w:rFonts w:ascii="宋体" w:eastAsia="宋体" w:hAnsi="宋体" w:cs="宋体" w:hint="eastAsia"/>
          <w:color w:val="333333"/>
          <w:kern w:val="0"/>
          <w:sz w:val="24"/>
          <w:szCs w:val="24"/>
        </w:rPr>
        <w:t>网站全</w:t>
      </w:r>
      <w:proofErr w:type="gramEnd"/>
      <w:r w:rsidRPr="00823DEB">
        <w:rPr>
          <w:rFonts w:ascii="宋体" w:eastAsia="宋体" w:hAnsi="宋体" w:cs="宋体" w:hint="eastAsia"/>
          <w:color w:val="333333"/>
          <w:kern w:val="0"/>
          <w:sz w:val="24"/>
          <w:szCs w:val="24"/>
        </w:rPr>
        <w:t>流程网上办，或者选择到主管税务机关办税服务厅办理。个人可以选择登录自然人电子税务局</w:t>
      </w:r>
      <w:proofErr w:type="gramStart"/>
      <w:r w:rsidRPr="00823DEB">
        <w:rPr>
          <w:rFonts w:ascii="宋体" w:eastAsia="宋体" w:hAnsi="宋体" w:cs="宋体" w:hint="eastAsia"/>
          <w:color w:val="333333"/>
          <w:kern w:val="0"/>
          <w:sz w:val="24"/>
          <w:szCs w:val="24"/>
        </w:rPr>
        <w:t>网站全</w:t>
      </w:r>
      <w:proofErr w:type="gramEnd"/>
      <w:r w:rsidRPr="00823DEB">
        <w:rPr>
          <w:rFonts w:ascii="宋体" w:eastAsia="宋体" w:hAnsi="宋体" w:cs="宋体" w:hint="eastAsia"/>
          <w:color w:val="333333"/>
          <w:kern w:val="0"/>
          <w:sz w:val="24"/>
          <w:szCs w:val="24"/>
        </w:rPr>
        <w:t>流程网上办，或者选择到主管税务机关办税服务厅办理。</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w:t>
      </w:r>
      <w:r w:rsidRPr="00823DEB">
        <w:rPr>
          <w:rFonts w:ascii="宋体" w:eastAsia="宋体" w:hAnsi="宋体" w:cs="宋体" w:hint="eastAsia"/>
          <w:b/>
          <w:bCs/>
          <w:color w:val="333333"/>
          <w:kern w:val="0"/>
          <w:sz w:val="24"/>
          <w:szCs w:val="24"/>
        </w:rPr>
        <w:t>四、中国居民企业的境内、境外分支机构以及在中国境内登记注册的个体工商户、个人独资企业、合伙企业能否独立申请《税收居民证明》？</w:t>
      </w:r>
      <w:r w:rsidRPr="00823DEB">
        <w:rPr>
          <w:rFonts w:ascii="宋体" w:eastAsia="宋体" w:hAnsi="宋体" w:cs="宋体" w:hint="eastAsia"/>
          <w:color w:val="333333"/>
          <w:kern w:val="0"/>
          <w:sz w:val="24"/>
          <w:szCs w:val="24"/>
        </w:rPr>
        <w:t> </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lastRenderedPageBreak/>
        <w:t xml:space="preserve">　　根据我国现行法律法规，中国居民企业的境内、境外分支机构以及中国境内登记注册的个体工商户（以下简称境内个体工商户）、个人独资企业（以下简称境内个人独资企业）、合伙企业（以下简称境内合伙企业）不能独立申请开具《税收居民证明》。</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中国居民企业的境内、境外分支机构应当由其中国总机构向总机构主管税务机关申请开具《税收居民证明》。境内个体工商户应当由其中国居民业主向境内个体工商户经营管理所在地主管税务机关申请开具《税收居民证明》。境内个人独资企业应当由其中国居民投资人向境内个人独资企业经营管理所在地主管税务机关申请开具《税收居民证明》。境内合伙企业应当由其中国居民合伙人向中国居民合伙人主管税务机关申请开具《税收居民证明》。</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以境内合伙企业为例（见下图），如A（中国居民企业）需在《税收居民证明》备注其与C的关系，则A在向A的主管税务机关申请时，应当在《税收居民证明》申请表相应栏次填写合伙企业名称和合伙企业纳税人识别号，《税收居民证明》将以备注形式在“纳税人名称（Taxpayer’s Name）”后显示“A是C的合伙人”。如B（中国居民个人）需在《税收居民证明》备注其与C的关系，则B在向C的经营管理所在地主管税务机关申请时，应当在《税收居民证明》申请表相应栏次填写合伙企业名称和合伙企业纳税人识别号，《税收居民证明》将以备注形式在“纳税人名称（Taxpayer’s Name）”后显示“B是C的合伙人”。</w:t>
      </w:r>
    </w:p>
    <w:p w:rsidR="00823DEB" w:rsidRPr="00823DEB" w:rsidRDefault="00823DEB" w:rsidP="00823DEB">
      <w:pPr>
        <w:widowControl/>
        <w:shd w:val="clear" w:color="auto" w:fill="FFFFFF"/>
        <w:spacing w:line="480" w:lineRule="auto"/>
        <w:jc w:val="center"/>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lastRenderedPageBreak/>
        <w:t xml:space="preserve">　　</w:t>
      </w:r>
      <w:r>
        <w:rPr>
          <w:rFonts w:ascii="宋体" w:eastAsia="宋体" w:hAnsi="宋体" w:cs="宋体"/>
          <w:noProof/>
          <w:color w:val="333333"/>
          <w:kern w:val="0"/>
          <w:sz w:val="24"/>
          <w:szCs w:val="24"/>
        </w:rPr>
        <w:drawing>
          <wp:inline distT="0" distB="0" distL="0" distR="0">
            <wp:extent cx="5038725" cy="2228850"/>
            <wp:effectExtent l="19050" t="0" r="9525" b="0"/>
            <wp:docPr id="3" name="图片 3" descr="http://71.17.24.17/wjjb/zcjd/202502/W020250210357682053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1.17.24.17/wjjb/zcjd/202502/W020250210357682053531.png"/>
                    <pic:cNvPicPr>
                      <a:picLocks noChangeAspect="1" noChangeArrowheads="1"/>
                    </pic:cNvPicPr>
                  </pic:nvPicPr>
                  <pic:blipFill>
                    <a:blip r:embed="rId5" cstate="print"/>
                    <a:srcRect/>
                    <a:stretch>
                      <a:fillRect/>
                    </a:stretch>
                  </pic:blipFill>
                  <pic:spPr bwMode="auto">
                    <a:xfrm>
                      <a:off x="0" y="0"/>
                      <a:ext cx="5038725" cy="2228850"/>
                    </a:xfrm>
                    <a:prstGeom prst="rect">
                      <a:avLst/>
                    </a:prstGeom>
                    <a:noFill/>
                    <a:ln w="9525">
                      <a:noFill/>
                      <a:miter lim="800000"/>
                      <a:headEnd/>
                      <a:tailEnd/>
                    </a:ln>
                  </pic:spPr>
                </pic:pic>
              </a:graphicData>
            </a:graphic>
          </wp:inline>
        </w:drawing>
      </w:r>
      <w:r w:rsidRPr="00823DEB">
        <w:rPr>
          <w:rFonts w:ascii="宋体" w:eastAsia="宋体" w:hAnsi="宋体" w:cs="宋体" w:hint="eastAsia"/>
          <w:color w:val="333333"/>
          <w:kern w:val="0"/>
          <w:sz w:val="24"/>
          <w:szCs w:val="24"/>
        </w:rPr>
        <w:t> </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w:t>
      </w:r>
      <w:r w:rsidRPr="00823DEB">
        <w:rPr>
          <w:rFonts w:ascii="宋体" w:eastAsia="宋体" w:hAnsi="宋体" w:cs="宋体" w:hint="eastAsia"/>
          <w:b/>
          <w:bCs/>
          <w:color w:val="333333"/>
          <w:kern w:val="0"/>
          <w:sz w:val="24"/>
          <w:szCs w:val="24"/>
        </w:rPr>
        <w:t>五、申请人选择非享受协定待遇申请目的时应注意什么？</w:t>
      </w:r>
      <w:r w:rsidRPr="00823DEB">
        <w:rPr>
          <w:rFonts w:ascii="宋体" w:eastAsia="宋体" w:hAnsi="宋体" w:cs="宋体" w:hint="eastAsia"/>
          <w:color w:val="333333"/>
          <w:kern w:val="0"/>
          <w:sz w:val="24"/>
          <w:szCs w:val="24"/>
        </w:rPr>
        <w:t> </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申请人将《税收居民证明》适用于“非享受协定待遇”目的的，“申请目的”</w:t>
      </w:r>
      <w:proofErr w:type="gramStart"/>
      <w:r w:rsidRPr="00823DEB">
        <w:rPr>
          <w:rFonts w:ascii="宋体" w:eastAsia="宋体" w:hAnsi="宋体" w:cs="宋体" w:hint="eastAsia"/>
          <w:color w:val="333333"/>
          <w:kern w:val="0"/>
          <w:sz w:val="24"/>
          <w:szCs w:val="24"/>
        </w:rPr>
        <w:t>栏不能</w:t>
      </w:r>
      <w:proofErr w:type="gramEnd"/>
      <w:r w:rsidRPr="00823DEB">
        <w:rPr>
          <w:rFonts w:ascii="宋体" w:eastAsia="宋体" w:hAnsi="宋体" w:cs="宋体" w:hint="eastAsia"/>
          <w:color w:val="333333"/>
          <w:kern w:val="0"/>
          <w:sz w:val="24"/>
          <w:szCs w:val="24"/>
        </w:rPr>
        <w:t>选择“享受协定待遇”。不实填报带来的法律责任和风险将由申请人承担。</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w:t>
      </w:r>
      <w:r w:rsidRPr="00823DEB">
        <w:rPr>
          <w:rFonts w:ascii="宋体" w:eastAsia="宋体" w:hAnsi="宋体" w:cs="宋体" w:hint="eastAsia"/>
          <w:b/>
          <w:bCs/>
          <w:color w:val="333333"/>
          <w:kern w:val="0"/>
          <w:sz w:val="24"/>
          <w:szCs w:val="24"/>
        </w:rPr>
        <w:t>六、《公告》何时生效执行？</w:t>
      </w:r>
      <w:r w:rsidRPr="00823DEB">
        <w:rPr>
          <w:rFonts w:ascii="宋体" w:eastAsia="宋体" w:hAnsi="宋体" w:cs="宋体" w:hint="eastAsia"/>
          <w:color w:val="333333"/>
          <w:kern w:val="0"/>
          <w:sz w:val="24"/>
          <w:szCs w:val="24"/>
        </w:rPr>
        <w:t> </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本《公告》自2025年4月1日起生效执行。2025年4月1日以后申请开具《税收居民证明》的，适用本《公告》规定。例如，申请人在2025年4月1日后向其主管税务机关申请开具2020年度的《税收居民证明》时，适用本《公告》规定。</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xml:space="preserve">　　</w:t>
      </w:r>
    </w:p>
    <w:p w:rsidR="00823DEB" w:rsidRPr="00823DEB" w:rsidRDefault="00823DEB" w:rsidP="00823DEB">
      <w:pPr>
        <w:widowControl/>
        <w:shd w:val="clear" w:color="auto" w:fill="FFFFFF"/>
        <w:spacing w:line="480" w:lineRule="auto"/>
        <w:jc w:val="left"/>
        <w:rPr>
          <w:rFonts w:ascii="宋体" w:eastAsia="宋体" w:hAnsi="宋体" w:cs="宋体" w:hint="eastAsia"/>
          <w:color w:val="333333"/>
          <w:kern w:val="0"/>
          <w:sz w:val="24"/>
          <w:szCs w:val="24"/>
        </w:rPr>
      </w:pPr>
      <w:r w:rsidRPr="00823DEB">
        <w:rPr>
          <w:rFonts w:ascii="宋体" w:eastAsia="宋体" w:hAnsi="宋体" w:cs="宋体" w:hint="eastAsia"/>
          <w:color w:val="333333"/>
          <w:kern w:val="0"/>
          <w:sz w:val="24"/>
          <w:szCs w:val="24"/>
        </w:rPr>
        <w:t>        关联文件：</w:t>
      </w:r>
      <w:hyperlink r:id="rId6" w:tgtFrame="_blank" w:tooltip="国家税务总局关于《中国税收居民身份证明》有关事项的公告" w:history="1">
        <w:r w:rsidRPr="00823DEB">
          <w:rPr>
            <w:rFonts w:ascii="宋体" w:eastAsia="宋体" w:hAnsi="宋体" w:cs="宋体" w:hint="eastAsia"/>
            <w:color w:val="333333"/>
            <w:kern w:val="0"/>
            <w:sz w:val="24"/>
            <w:szCs w:val="24"/>
          </w:rPr>
          <w:t>国家税务总局关于《中国税收居民身份证明》有关事项的公告</w:t>
        </w:r>
      </w:hyperlink>
    </w:p>
    <w:p w:rsidR="00823DEB" w:rsidRPr="00823DEB" w:rsidRDefault="00823DEB" w:rsidP="00823DEB">
      <w:pPr>
        <w:widowControl/>
        <w:shd w:val="clear" w:color="auto" w:fill="FFFFFF"/>
        <w:jc w:val="left"/>
        <w:rPr>
          <w:rFonts w:ascii="微软雅黑" w:eastAsia="微软雅黑" w:hAnsi="微软雅黑" w:cs="宋体" w:hint="eastAsia"/>
          <w:color w:val="333333"/>
          <w:kern w:val="0"/>
          <w:sz w:val="24"/>
          <w:szCs w:val="24"/>
        </w:rPr>
      </w:pPr>
    </w:p>
    <w:p w:rsidR="007829D7" w:rsidRPr="00823DEB" w:rsidRDefault="007829D7"/>
    <w:sectPr w:rsidR="007829D7" w:rsidRPr="00823DEB" w:rsidSect="007829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DEB"/>
    <w:rsid w:val="007829D7"/>
    <w:rsid w:val="00823DEB"/>
    <w:rsid w:val="00B51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3DEB"/>
    <w:rPr>
      <w:b/>
      <w:bCs/>
    </w:rPr>
  </w:style>
  <w:style w:type="paragraph" w:styleId="a4">
    <w:name w:val="Balloon Text"/>
    <w:basedOn w:val="a"/>
    <w:link w:val="Char"/>
    <w:uiPriority w:val="99"/>
    <w:semiHidden/>
    <w:unhideWhenUsed/>
    <w:rsid w:val="00823DEB"/>
    <w:rPr>
      <w:sz w:val="18"/>
      <w:szCs w:val="18"/>
    </w:rPr>
  </w:style>
  <w:style w:type="character" w:customStyle="1" w:styleId="Char">
    <w:name w:val="批注框文本 Char"/>
    <w:basedOn w:val="a0"/>
    <w:link w:val="a4"/>
    <w:uiPriority w:val="99"/>
    <w:semiHidden/>
    <w:rsid w:val="00823DEB"/>
    <w:rPr>
      <w:sz w:val="18"/>
      <w:szCs w:val="18"/>
    </w:rPr>
  </w:style>
</w:styles>
</file>

<file path=word/webSettings.xml><?xml version="1.0" encoding="utf-8"?>
<w:webSettings xmlns:r="http://schemas.openxmlformats.org/officeDocument/2006/relationships" xmlns:w="http://schemas.openxmlformats.org/wordprocessingml/2006/main">
  <w:divs>
    <w:div w:id="1244146127">
      <w:bodyDiv w:val="1"/>
      <w:marLeft w:val="0"/>
      <w:marRight w:val="0"/>
      <w:marTop w:val="0"/>
      <w:marBottom w:val="0"/>
      <w:divBdr>
        <w:top w:val="none" w:sz="0" w:space="0" w:color="auto"/>
        <w:left w:val="none" w:sz="0" w:space="0" w:color="auto"/>
        <w:bottom w:val="none" w:sz="0" w:space="0" w:color="auto"/>
        <w:right w:val="none" w:sz="0" w:space="0" w:color="auto"/>
      </w:divBdr>
      <w:divsChild>
        <w:div w:id="401568327">
          <w:marLeft w:val="0"/>
          <w:marRight w:val="0"/>
          <w:marTop w:val="0"/>
          <w:marBottom w:val="0"/>
          <w:divBdr>
            <w:top w:val="none" w:sz="0" w:space="0" w:color="auto"/>
            <w:left w:val="none" w:sz="0" w:space="0" w:color="auto"/>
            <w:bottom w:val="none" w:sz="0" w:space="0" w:color="auto"/>
            <w:right w:val="none" w:sz="0" w:space="0" w:color="auto"/>
          </w:divBdr>
          <w:divsChild>
            <w:div w:id="2071806971">
              <w:marLeft w:val="0"/>
              <w:marRight w:val="0"/>
              <w:marTop w:val="0"/>
              <w:marBottom w:val="0"/>
              <w:divBdr>
                <w:top w:val="none" w:sz="0" w:space="0" w:color="auto"/>
                <w:left w:val="none" w:sz="0" w:space="0" w:color="auto"/>
                <w:bottom w:val="none" w:sz="0" w:space="0" w:color="auto"/>
                <w:right w:val="none" w:sz="0" w:space="0" w:color="auto"/>
              </w:divBdr>
              <w:divsChild>
                <w:div w:id="793838295">
                  <w:marLeft w:val="0"/>
                  <w:marRight w:val="0"/>
                  <w:marTop w:val="150"/>
                  <w:marBottom w:val="0"/>
                  <w:divBdr>
                    <w:top w:val="single" w:sz="6" w:space="31" w:color="EBEBEB"/>
                    <w:left w:val="none" w:sz="0" w:space="0" w:color="auto"/>
                    <w:bottom w:val="none" w:sz="0" w:space="0" w:color="auto"/>
                    <w:right w:val="none" w:sz="0" w:space="0" w:color="auto"/>
                  </w:divBdr>
                </w:div>
                <w:div w:id="2008560194">
                  <w:marLeft w:val="0"/>
                  <w:marRight w:val="0"/>
                  <w:marTop w:val="0"/>
                  <w:marBottom w:val="0"/>
                  <w:divBdr>
                    <w:top w:val="none" w:sz="0" w:space="0" w:color="auto"/>
                    <w:left w:val="none" w:sz="0" w:space="0" w:color="auto"/>
                    <w:bottom w:val="none" w:sz="0" w:space="0" w:color="auto"/>
                    <w:right w:val="none" w:sz="0" w:space="0" w:color="auto"/>
                  </w:divBdr>
                  <w:divsChild>
                    <w:div w:id="60637855">
                      <w:marLeft w:val="0"/>
                      <w:marRight w:val="0"/>
                      <w:marTop w:val="0"/>
                      <w:marBottom w:val="0"/>
                      <w:divBdr>
                        <w:top w:val="none" w:sz="0" w:space="0" w:color="auto"/>
                        <w:left w:val="none" w:sz="0" w:space="0" w:color="auto"/>
                        <w:bottom w:val="none" w:sz="0" w:space="0" w:color="auto"/>
                        <w:right w:val="none" w:sz="0" w:space="0" w:color="auto"/>
                      </w:divBdr>
                    </w:div>
                    <w:div w:id="1006709219">
                      <w:marLeft w:val="600"/>
                      <w:marRight w:val="0"/>
                      <w:marTop w:val="0"/>
                      <w:marBottom w:val="0"/>
                      <w:divBdr>
                        <w:top w:val="none" w:sz="0" w:space="0" w:color="auto"/>
                        <w:left w:val="none" w:sz="0" w:space="0" w:color="auto"/>
                        <w:bottom w:val="none" w:sz="0" w:space="0" w:color="auto"/>
                        <w:right w:val="none" w:sz="0" w:space="0" w:color="auto"/>
                      </w:divBdr>
                    </w:div>
                    <w:div w:id="14409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71.17.24.17/wjjb/zxwj/202502/t20250210_101804.html" TargetMode="External"/><Relationship Id="rId5" Type="http://schemas.openxmlformats.org/officeDocument/2006/relationships/image" Target="media/image1.png"/><Relationship Id="rId4"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孙图亚</dc:creator>
  <cp:lastModifiedBy>孙图亚</cp:lastModifiedBy>
  <cp:revision>1</cp:revision>
  <dcterms:created xsi:type="dcterms:W3CDTF">2025-03-18T08:38:00Z</dcterms:created>
  <dcterms:modified xsi:type="dcterms:W3CDTF">2025-03-18T08:40:00Z</dcterms:modified>
</cp:coreProperties>
</file>