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国家税务总局关于发布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《涉税专业服务管理执法文书式样》的公告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为贯彻落实《涉税专业服务管理办法（试行）》，进一步规范税务机关涉税专业服务管理工作，促进提升涉税专业服务质量，国家税务总局制定了《涉税专业服务管理执法文书式样》，现予以发布。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本公告自发布之日起施行。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特此公告。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附件:涉税专业服务管理执法文书式样.wps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2025年6月6日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4B8B"/>
    <w:rsid w:val="1EC94B8B"/>
    <w:rsid w:val="3DBC4ACF"/>
    <w:rsid w:val="6D7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54"/>
      <w:szCs w:val="5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42"/>
      <w:szCs w:val="4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8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hover"/>
    <w:basedOn w:val="6"/>
    <w:qFormat/>
    <w:uiPriority w:val="0"/>
  </w:style>
  <w:style w:type="character" w:customStyle="1" w:styleId="11">
    <w:name w:val="hover1"/>
    <w:basedOn w:val="6"/>
    <w:uiPriority w:val="0"/>
  </w:style>
  <w:style w:type="character" w:customStyle="1" w:styleId="12">
    <w:name w:val="next"/>
    <w:basedOn w:val="6"/>
    <w:qFormat/>
    <w:uiPriority w:val="0"/>
  </w:style>
  <w:style w:type="character" w:customStyle="1" w:styleId="13">
    <w:name w:val="prev5"/>
    <w:basedOn w:val="6"/>
    <w:uiPriority w:val="0"/>
  </w:style>
  <w:style w:type="character" w:customStyle="1" w:styleId="14">
    <w:name w:val="next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2025-06-30T06:45:00Z</dcterms:created>
  <dc:creator>吕金垚</dc:creator>
  <cp:lastModifiedBy>吕金垚</cp:lastModifiedBy>
  <dcterms:modified xsi:type="dcterms:W3CDTF">2025-06-30T08:41:56Z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