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sz w:val="48"/>
          <w:szCs w:val="48"/>
          <w:lang w:eastAsia="zh-CN"/>
        </w:rPr>
        <w:t>国家税务总局</w:t>
      </w:r>
      <w:r>
        <w:rPr>
          <w:rFonts w:hint="eastAsia" w:ascii="华文中宋" w:hAnsi="华文中宋" w:eastAsia="华文中宋" w:cs="华文中宋"/>
          <w:color w:val="auto"/>
          <w:sz w:val="48"/>
          <w:szCs w:val="48"/>
          <w:lang w:eastAsia="zh-CN"/>
        </w:rPr>
        <w:t>赤峰市税务局市稽查局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48"/>
          <w:szCs w:val="48"/>
          <w:lang w:eastAsia="zh-CN"/>
        </w:rPr>
        <w:t>税务文书送达公告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/>
          <w:color w:val="auto"/>
          <w:spacing w:val="-20"/>
          <w:kern w:val="1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仿宋" w:eastAsia="仿宋_GB2312"/>
          <w:color w:val="auto"/>
          <w:spacing w:val="-20"/>
          <w:kern w:val="1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lang w:eastAsia="zh-CN"/>
        </w:rPr>
        <w:t>内蒙古沃悦科技有限公司</w:t>
      </w:r>
      <w:r>
        <w:rPr>
          <w:rFonts w:hint="eastAsia" w:ascii="仿宋_GB2312" w:hAnsi="仿宋" w:eastAsia="仿宋_GB2312"/>
          <w:sz w:val="32"/>
        </w:rPr>
        <w:t>（纳税人识别号：</w:t>
      </w:r>
      <w:bookmarkStart w:id="0" w:name="nsrsbh"/>
      <w:bookmarkEnd w:id="0"/>
      <w:r>
        <w:rPr>
          <w:rFonts w:hint="eastAsia" w:ascii="仿宋_GB2312" w:hAnsi="仿宋" w:eastAsia="仿宋_GB2312"/>
          <w:sz w:val="32"/>
          <w:lang w:eastAsia="zh-CN"/>
        </w:rPr>
        <w:t>91150402MAEN6G0D65</w:t>
      </w:r>
      <w:r>
        <w:rPr>
          <w:rFonts w:hint="eastAsia" w:ascii="仿宋_GB2312" w:hAnsi="仿宋" w:eastAsia="仿宋_GB2312"/>
          <w:sz w:val="32"/>
        </w:rPr>
        <w:t>）</w:t>
      </w:r>
      <w:r>
        <w:rPr>
          <w:rFonts w:hint="eastAsia" w:ascii="仿宋_GB2312" w:hAnsi="仿宋" w:eastAsia="仿宋_GB2312"/>
          <w:color w:val="auto"/>
          <w:spacing w:val="-20"/>
          <w:kern w:val="10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" w:eastAsia="仿宋_GB2312"/>
          <w:color w:val="auto"/>
          <w:spacing w:val="-20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因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eastAsia="zh-CN"/>
        </w:rPr>
        <w:t>采用直接送达、留置送达、委托送达、邮寄送达等方式无法向你（单位）送达税务文书，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根据《中华人民共和国税收征收管理法实施细则》第一百零六条的规定，现向你（单位）公告送达《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税务处理决定书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》（赤税稽处〔2025〕6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号），自本公告发出之日起满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30日，即视为送达。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联系地址：赤峰市松山区全宁街2号吉祥家园办公区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联系人：郭佳宁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联系电话：0476-5898805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附件：《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税务处理决定书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》（赤税稽处〔2025〕6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号）</w:t>
      </w:r>
    </w:p>
    <w:p>
      <w:pPr>
        <w:rPr>
          <w:rFonts w:hint="eastAsia" w:ascii="仿宋_GB2312" w:hAnsi="仿宋" w:eastAsia="仿宋_GB2312"/>
          <w:color w:val="auto"/>
          <w:spacing w:val="-20"/>
          <w:kern w:val="1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bookmarkStart w:id="1" w:name="swjgmc"/>
      <w:bookmarkEnd w:id="1"/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          （盖章）</w:t>
      </w:r>
    </w:p>
    <w:p>
      <w:pPr>
        <w:adjustRightInd w:val="0"/>
        <w:snapToGrid w:val="0"/>
        <w:spacing w:line="360" w:lineRule="auto"/>
        <w:jc w:val="center"/>
        <w:rPr>
          <w:rFonts w:hint="default" w:ascii="宋体" w:hAnsi="宋体"/>
          <w:b/>
          <w:color w:val="auto"/>
          <w:spacing w:val="20"/>
          <w:sz w:val="44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二〇二五年十二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月十一</w:t>
      </w:r>
      <w:bookmarkStart w:id="2" w:name="_GoBack"/>
      <w:bookmarkEnd w:id="2"/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日</w:t>
      </w:r>
    </w:p>
    <w:p>
      <w:pPr>
        <w:adjustRightInd w:val="0"/>
        <w:snapToGrid w:val="0"/>
        <w:spacing w:line="360" w:lineRule="auto"/>
        <w:jc w:val="both"/>
        <w:rPr>
          <w:rFonts w:hint="default" w:ascii="宋体" w:hAnsi="宋体"/>
          <w:b/>
          <w:color w:val="auto"/>
          <w:spacing w:val="20"/>
          <w:sz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E539B"/>
    <w:rsid w:val="0CC30CCD"/>
    <w:rsid w:val="0CD61146"/>
    <w:rsid w:val="17884342"/>
    <w:rsid w:val="187F0FEE"/>
    <w:rsid w:val="1A8C5728"/>
    <w:rsid w:val="1FC82BD8"/>
    <w:rsid w:val="219917E1"/>
    <w:rsid w:val="2488171E"/>
    <w:rsid w:val="26F77F71"/>
    <w:rsid w:val="2B7A36B9"/>
    <w:rsid w:val="2D862EE9"/>
    <w:rsid w:val="362F06E9"/>
    <w:rsid w:val="4E5D5A22"/>
    <w:rsid w:val="4F826C6F"/>
    <w:rsid w:val="5B476063"/>
    <w:rsid w:val="63451378"/>
    <w:rsid w:val="6C7E71BC"/>
    <w:rsid w:val="788B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2023-11-24T01:01:00Z</dcterms:created>
  <dc:creator>Administrator</dc:creator>
  <cp:lastModifiedBy>邱菊</cp:lastModifiedBy>
  <dcterms:modified xsi:type="dcterms:W3CDTF">2025-12-11T08:36:32Z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