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sz w:val="52"/>
          <w:szCs w:val="52"/>
        </w:rPr>
      </w:pPr>
      <w:bookmarkStart w:id="4" w:name="_GoBack"/>
      <w:bookmarkEnd w:id="4"/>
      <w:r>
        <w:rPr>
          <w:rFonts w:hint="eastAsia"/>
          <w:sz w:val="52"/>
          <w:szCs w:val="52"/>
        </w:rPr>
        <w:t>欠税公告清册</w:t>
      </w:r>
    </w:p>
    <w:p>
      <w:pPr>
        <w:jc w:val="left"/>
        <w:rPr>
          <w:rFonts w:hint="eastAsia" w:ascii="仿宋" w:hAnsi="仿宋" w:eastAsia="仿宋"/>
          <w:sz w:val="32"/>
          <w:szCs w:val="32"/>
          <w:lang w:eastAsia="zh-CN"/>
        </w:rPr>
      </w:pPr>
      <w:r>
        <w:rPr>
          <w:rFonts w:hint="eastAsia" w:ascii="仿宋" w:hAnsi="仿宋" w:eastAsia="仿宋"/>
          <w:sz w:val="32"/>
          <w:szCs w:val="32"/>
        </w:rPr>
        <w:t>公告类型：</w:t>
      </w:r>
      <w:r>
        <w:rPr>
          <w:rFonts w:hint="eastAsia" w:ascii="仿宋" w:hAnsi="仿宋" w:eastAsia="仿宋"/>
          <w:sz w:val="32"/>
          <w:szCs w:val="32"/>
          <w:lang w:eastAsia="zh-CN"/>
        </w:rPr>
        <w:t>县级公告</w:t>
      </w:r>
    </w:p>
    <w:p>
      <w:pPr>
        <w:jc w:val="left"/>
        <w:rPr>
          <w:rFonts w:hint="eastAsia" w:ascii="仿宋" w:hAnsi="仿宋" w:eastAsia="仿宋"/>
          <w:sz w:val="32"/>
          <w:szCs w:val="32"/>
          <w:lang w:val="en-US" w:eastAsia="zh-CN"/>
        </w:rPr>
      </w:pPr>
      <w:r>
        <w:rPr>
          <w:rFonts w:hint="eastAsia" w:ascii="仿宋" w:hAnsi="仿宋" w:eastAsia="仿宋"/>
          <w:sz w:val="32"/>
          <w:szCs w:val="32"/>
        </w:rPr>
        <w:t>公告单位：</w:t>
      </w:r>
      <w:r>
        <w:rPr>
          <w:rFonts w:hint="eastAsia" w:ascii="仿宋" w:hAnsi="仿宋" w:eastAsia="仿宋"/>
          <w:sz w:val="32"/>
          <w:szCs w:val="32"/>
          <w:lang w:eastAsia="zh-CN"/>
        </w:rPr>
        <w:t>国家税务总局阿拉善盟税务局孪井滩生态移民示范区税务分局</w:t>
      </w:r>
      <w:r>
        <w:rPr>
          <w:rFonts w:hint="eastAsia" w:ascii="仿宋" w:hAnsi="仿宋" w:eastAsia="仿宋"/>
          <w:sz w:val="32"/>
          <w:szCs w:val="32"/>
          <w:lang w:eastAsia="zh-CN"/>
        </w:rPr>
        <w:br w:type="textWrapping"/>
      </w:r>
      <w:r>
        <w:rPr>
          <w:rFonts w:hint="eastAsia" w:ascii="仿宋" w:hAnsi="仿宋" w:eastAsia="仿宋"/>
          <w:sz w:val="32"/>
          <w:szCs w:val="32"/>
        </w:rPr>
        <w:t>公告期限：</w:t>
      </w:r>
      <w:bookmarkStart w:id="0" w:name="ggfbrqq"/>
      <w:bookmarkEnd w:id="0"/>
      <w:bookmarkStart w:id="1" w:name="qsggqxmc"/>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lang w:eastAsia="zh-CN"/>
        </w:rPr>
        <w:t>-</w:t>
      </w:r>
      <w:r>
        <w:rPr>
          <w:rFonts w:hint="eastAsia" w:ascii="仿宋" w:hAnsi="仿宋" w:eastAsia="仿宋"/>
          <w:sz w:val="32"/>
          <w:szCs w:val="32"/>
          <w:lang w:val="en-US" w:eastAsia="zh-CN"/>
        </w:rPr>
        <w:t>10</w:t>
      </w:r>
      <w:r>
        <w:rPr>
          <w:rFonts w:hint="eastAsia" w:ascii="仿宋" w:hAnsi="仿宋" w:eastAsia="仿宋"/>
          <w:sz w:val="32"/>
          <w:szCs w:val="32"/>
          <w:lang w:eastAsia="zh-CN"/>
        </w:rPr>
        <w:t>-01</w:t>
      </w:r>
      <w:r>
        <w:rPr>
          <w:rFonts w:hint="eastAsia" w:ascii="仿宋" w:hAnsi="仿宋" w:eastAsia="仿宋"/>
          <w:sz w:val="32"/>
          <w:szCs w:val="32"/>
        </w:rPr>
        <w:t>到</w:t>
      </w:r>
      <w:bookmarkEnd w:id="1"/>
      <w:bookmarkStart w:id="2" w:name="ggfbrqz"/>
      <w:bookmarkEnd w:id="2"/>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lang w:eastAsia="zh-CN"/>
        </w:rPr>
        <w:t>-</w:t>
      </w:r>
      <w:r>
        <w:rPr>
          <w:rFonts w:hint="eastAsia" w:ascii="仿宋" w:hAnsi="仿宋" w:eastAsia="仿宋"/>
          <w:sz w:val="32"/>
          <w:szCs w:val="32"/>
          <w:lang w:val="en-US" w:eastAsia="zh-CN"/>
        </w:rPr>
        <w:t>12</w:t>
      </w:r>
      <w:r>
        <w:rPr>
          <w:rFonts w:hint="eastAsia" w:ascii="仿宋" w:hAnsi="仿宋" w:eastAsia="仿宋"/>
          <w:sz w:val="32"/>
          <w:szCs w:val="32"/>
          <w:lang w:eastAsia="zh-CN"/>
        </w:rPr>
        <w:t>-</w:t>
      </w:r>
      <w:r>
        <w:rPr>
          <w:rFonts w:hint="eastAsia" w:ascii="仿宋" w:hAnsi="仿宋" w:eastAsia="仿宋"/>
          <w:sz w:val="32"/>
          <w:szCs w:val="32"/>
          <w:lang w:val="en-US" w:eastAsia="zh-CN"/>
        </w:rPr>
        <w:t>31</w:t>
      </w:r>
    </w:p>
    <w:p>
      <w:pPr>
        <w:jc w:val="left"/>
        <w:rPr>
          <w:rFonts w:hint="eastAsia" w:ascii="仿宋" w:hAnsi="仿宋" w:eastAsia="仿宋"/>
          <w:sz w:val="32"/>
          <w:szCs w:val="32"/>
          <w:lang w:eastAsia="zh-CN"/>
        </w:rPr>
      </w:pPr>
      <w:r>
        <w:rPr>
          <w:rFonts w:hint="eastAsia" w:ascii="仿宋" w:hAnsi="仿宋" w:eastAsia="仿宋"/>
          <w:sz w:val="32"/>
          <w:szCs w:val="32"/>
          <w:lang w:eastAsia="zh-CN"/>
        </w:rPr>
        <w:t>单位：元</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6"/>
        <w:gridCol w:w="1450"/>
        <w:gridCol w:w="2020"/>
        <w:gridCol w:w="1162"/>
        <w:gridCol w:w="692"/>
        <w:gridCol w:w="1502"/>
        <w:gridCol w:w="3738"/>
        <w:gridCol w:w="806"/>
        <w:gridCol w:w="722"/>
        <w:gridCol w:w="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纳税人识别号</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纳税人名称</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法定代表人（负责人）姓名</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身份证件种类</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身份证件号码</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生产经营地址</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欠税税种</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欠税余额</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当期新发生欠税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91152900573290770R</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阿拉善盟金星支撑剂有限责任公司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徐金祥</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150303196708163012</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内蒙古自治区阿拉善盟腾格里经济技术开发区纬四路以北、经十四路以西</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491,574.75</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91152900573290770R</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阿拉善盟金星支撑剂有限责任公司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徐金祥</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150303196708163012</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内蒙古自治区阿拉善盟腾格里经济技术开发区纬四路以北、经十四路以西</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766,409.56</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91152921767855952Q</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阿拉善左旗中坚资源综合利用有限责任公司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周占华</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642123196603010039</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67,649.60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33,824.80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91152921767855952Q</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阿拉善左旗中坚资源综合利用有限责任公司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周占华</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642123196603010039</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225,678.68</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112,839.34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9115290057566916X1</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阿拉善盟万泰建砼有限责任公司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杭震霞</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152725197608294425</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615,444.48</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911529216743901217</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阿拉善盟源通矿产开发有限责任公司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张静</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640103197006270921</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阿拉善左旗嘉尔嘎勒赛汉镇嘉青路东段</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2,484.00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911529216743901217</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阿拉善盟源通矿产开发有限责任公司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张静</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640103197006270921</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阿拉善左旗嘉尔嘎勒赛汉镇嘉青路东段</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130,000.00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911529216743537425</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内蒙古双利科技有限公司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王国良</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330411197505122011</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内蒙古自治区阿拉善盟腾格里经济技术开发区腾格里工业园区纬十一路以南（废水处理厂北侧）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380,288.20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190,144.10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911529216743537425</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内蒙古双利科技有限公司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王国良</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330411197505122011</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内蒙古自治区阿拉善盟腾格里经济技术开发区腾格里工业园区纬十一路以南（废水处理厂北侧）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402,020.62</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152921197002260453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67,806.33</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67,806.33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152921197002260453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42,664.37</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42,664.37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152921197002260453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137,978.70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137,978.70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152921197002260453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12,506.56</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152921197002260453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2,637.41</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152921197002260453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车船税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184.38</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911529215581001669</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阿拉善盟锦源科技发展有限公司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潘军</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152921197002260453</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内蒙古自治区阿拉善盟腾格里经济技术开发区腾格里工业园区经二路西侧（旻顺南侧）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85.35</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91152921692854647T</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阿拉善盟大有玻璃钢管有限公司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韩建斌</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152921196412290415</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内蒙古自治区阿拉善盟阿拉善孪井滩示范区</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19,818.00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91152921692854647T</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阿拉善盟大有玻璃钢管有限公司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韩建斌</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152921196412290415</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内蒙古自治区阿拉善盟阿拉善孪井滩示范区</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62,037.00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9115290008215001X7</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内蒙古源通贺兰玉有限公司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李成龙</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140226198608227011</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内蒙古自治区阿拉善盟腾格里经济技术开发区腾格里工业园区鑫钰假日酒店西16号</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39,354.86</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19,677.43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91152921566912981R</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阿拉善左旗石荣建筑材料有限责任公司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程照涵</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152921199004270013</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内蒙古自治区阿拉善盟阿左旗嘉镇嘉兴路南新特商场</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949.40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91152921566912981R</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阿拉善左旗石荣建筑材料有限责任公司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程照涵</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152921199004270013</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内蒙古自治区阿拉善盟阿左旗嘉镇嘉兴路南新特商场</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91152921566912981R</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阿拉善左旗石荣建筑材料有限责任公司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程照涵</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152921199004270013</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内蒙古自治区阿拉善盟阿左旗嘉镇嘉兴路南新特商场</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11,061.94</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91152921566912981R</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阿拉善左旗石荣建筑材料有限责任公司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程照涵</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152921199004270013</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内蒙古自治区阿拉善盟阿左旗嘉镇嘉兴路南新特商场</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14,685.82</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91152921566912981R</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阿拉善左旗石荣建筑材料有限责任公司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程照涵</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152921199004270013</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内蒙古自治区阿拉善盟阿左旗嘉镇嘉兴路南新特商场</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751.63</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91152921690058292M</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阿拉善左旗虹星科技开发有限公司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辛士义</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412902197205011355</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阿拉善左旗腾格里工业园区纬14路北侧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15,173.34</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91152921690058292M</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阿拉善左旗虹星科技开发有限公司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辛士义</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412902197205011355</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阿拉善左旗腾格里工业园区纬14路北侧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15,179.01</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93152921318487955M</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阿拉善左旗雄鹰沙产业专业合作社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陈军</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640222196411081112</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阿拉善左旗腾格里镇乌兰哈达嘎查队部院内</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24,217.43</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24,217.43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93152921318487955M</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阿拉善左旗雄鹰沙产业专业合作社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陈军</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640222196411081112</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阿拉善左旗腾格里镇乌兰哈达嘎查队部院内</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605.43</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9115292132896898X0</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阿拉善盟鼎盛鸿通生态治理建设工程有限公司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马秀兰</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152921196001035321</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内蒙古阿拉善盟腾格里经济技术开发区葡萄墩工业园区</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8,916.84</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9115292132896898X0</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阿拉善盟鼎盛鸿通生态治理建设工程有限公司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马秀兰</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152921196001035321</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内蒙古阿拉善盟腾格里经济技术开发区葡萄墩工业园区</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17,157.22</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91152992MA0NC8GU2X</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内蒙古巴蒂诺陶瓷有限公司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卢菁</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321024196912180029</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阿拉善盟腾格里经济技术开发区工业园区陶瓷园</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企业所得税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22,375.71</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91152921MA0PQPPP3M</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内蒙古中商和蕴矿业有限公司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娜仁满都拉</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152921198103025529</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内蒙古自治区阿拉善盟腾格里经济技术开发区额里斯镇乌兰哈达嘎查深井湾新村三排右侧房屋</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19,600.00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91152921MA0PQPPP3M</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内蒙古中商和蕴矿业有限公司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娜仁满都拉</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152921198103025529</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内蒙古自治区阿拉善盟腾格里经济技术开发区额里斯镇乌兰哈达嘎查深井湾新村三排右侧房屋</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5,051.73</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91152921MA0PQPPP3M</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内蒙古中商和蕴矿业有限公司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娜仁满都拉</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152921198103025529</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内蒙古自治区阿拉善盟腾格里经济技术开发区额里斯镇乌兰哈达嘎查深井湾新村三排右侧房屋</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75,624.86</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91152992MA0Q0FY40A</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阿拉善盟奇锦科技有限公司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王婵</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15030319740616054X</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内蒙古自治区阿拉善盟腾格里经济技术开发区嘉尔嘎勒赛汉镇东街南侧</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32,263.60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11152921683437390H</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阿拉善孪井滩生态移民示范区自然资源局</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王义宏</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152923197008160034</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阿拉善左旗嘉尔嘎勒赛汉镇</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1,307.85</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91152992MA0Q9BJF3K</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内蒙古中辰科技有限公司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马乐</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152921198711230411</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内蒙古自治区阿拉善盟腾格里经济技术开发区葡萄墩片区葡纬四路和葡经一路的交叉路口</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546,000.00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91152992MA0Q9BJF3K</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内蒙古中辰科技有限公司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马乐</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152921198711230411</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内蒙古自治区阿拉善盟腾格里经济技术开发区葡萄墩片区葡纬四路和葡经一路的交叉路口</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288,045.60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91152992MA0Q9BJF3K</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内蒙古中辰科技有限公司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马乐</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152921198711230411</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内蒙古自治区阿拉善盟腾格里经济技术开发区葡萄墩片区葡纬四路和葡经一路的交叉路口</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689.26</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91152992MA0Q9BJF3K</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内蒙古中辰科技有限公司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马乐</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152921198711230411</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内蒙古自治区阿拉善盟腾格里经济技术开发区葡萄墩片区葡纬四路和葡经一路的交叉路口</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34.46</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91152992MA13NX162D</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内蒙古自治区阿拉善盟腾格里经济技术开发区国恒商贸有限公司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孙存国</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152921197908216336</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内蒙古自治区阿拉善盟腾格里经济技术开发区嘉镇嘉兴路78号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1,413.52</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91152992MA13NX162D</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内蒙古自治区阿拉善盟腾格里经济技术开发区国恒商贸有限公司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孙存国</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152921197908216336</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内蒙古自治区阿拉善盟腾格里经济技术开发区嘉镇嘉兴路78号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35.34</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91152992MA13NX162D</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内蒙古自治区阿拉善盟腾格里经济技术开发区国恒商贸有限公司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孙存国</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152921197908216336</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内蒙古自治区阿拉善盟腾格里经济技术开发区嘉镇嘉兴路78号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企业所得税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8,940.07</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91152992MA0QLK122H</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阿拉善盟曲欣商贸有限公司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金一</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152921198810280027</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内蒙古自治区阿拉善盟腾格里经济技术开发区腾格里镇二环路北侧（额里斯达来景区出口1公里处）</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9,738.72</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93152992MA0QUL4152</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腾格里经济技术开发区渔耕田生态种养殖专业合作社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陈世东</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510922198611017877</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内蒙古自治区阿拉善盟腾格里经济技术开发区嘉尔嘎勒赛汉镇塔日阿图新村楼108号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9,046.88</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93152992MA0QUL4152</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腾格里经济技术开发区渔耕田生态种养殖专业合作社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陈世东</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510922198611017877</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内蒙古自治区阿拉善盟腾格里经济技术开发区嘉尔嘎勒赛汉镇塔日阿图新村楼108号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226.17</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93152992MA0QUL4152</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腾格里经济技术开发区渔耕田生态种养殖专业合作社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陈世东</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510922198611017877</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内蒙古自治区阿拉善盟腾格里经济技术开发区嘉尔嘎勒赛汉镇塔日阿图新村楼108号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137.10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93152992MA0QUL4152</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腾格里经济技术开发区渔耕田生态种养殖专业合作社</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陈世东</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510922198611017877</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内蒙古自治区阿拉善盟腾格里经济技术开发区嘉尔嘎勒赛汉镇塔日阿图新村楼108号</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企业所得税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171.40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91152992MA13QR2K36</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内蒙古兰石生物科技有限公司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石永飞</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320926197510145015</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内蒙古自治区阿拉善盟腾格里经济技术开发区嘉旺大道169号</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402,043.89</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134,016.60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91152992MA13QR2K36</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内蒙古兰石生物科技有限公司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石永飞</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320926197510145015</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内蒙古自治区阿拉善盟腾格里经济技术开发区嘉旺大道169号</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160,036.80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53,345.60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91152992MA0QWULHX8</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西安长庆化工集团阿拉善申华矿业有限公司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胡鹏飞</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620502198101227733</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内蒙古自治区阿拉善盟腾格里经济技术开发区嘉尔嘎勒赛汉镇以西3公里处</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环境保护税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82,916.76</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82,916.76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91152992MA13U1FH2L</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阿拉善盟万创元宇新型建材有限公司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李成龙</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140226198608227011</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阿拉善盟腾格里经济技术开发区嘉尔嘎勒赛汗镇孪井社区赛罕四巷</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4,595.42</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4,595.42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91152992MA13U1FH2L</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阿拉善盟万创元宇新型建材有限公司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李成龙</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140226198608227011</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阿拉善盟腾格里经济技术开发区嘉尔嘎勒赛汗镇孪井社区赛罕四巷</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11,253.78</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11,253.78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91152992MA7YN8GL11</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阿拉善盟泓腾供应链管理有限公司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刘鲁生</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152726196706230312</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内蒙古自治区阿拉善盟腾格里经济技术开发区内蒙古庆华集团腾格里煤化有限公司办公楼一楼110室</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409,339.58</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105,108.78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91152992MA7YN8GL11</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阿拉善盟泓腾供应链管理有限公司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刘鲁生</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152726196706230312</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内蒙古自治区阿拉善盟腾格里经济技术开发区内蒙古庆华集团腾格里煤化有限公司办公楼一楼110室</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24,337.38</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91152992MA7YN8GL11</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阿拉善盟泓腾供应链管理有限公司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刘鲁生</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152726196706230312</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内蒙古自治区阿拉善盟腾格里经济技术开发区内蒙古庆华集团腾格里煤化有限公司办公楼一楼110室</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1,907.92</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91152992MA0QR2F5XK</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内蒙古富润源农牧业综合开发有限公司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李丽娟</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642103197709200040</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内蒙古自治区阿拉善盟腾格里经济技术开发区嘉镇查汉鄂木嘎查大红梁南（美利纸业占地处)</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房产税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64,248.78</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44,792.52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91152992MA0QR2F5XK</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内蒙古富润源农牧业综合开发有限公司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李丽娟</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642103197709200040</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内蒙古自治区阿拉善盟腾格里经济技术开发区嘉镇查汉鄂木嘎查大红梁南（美利纸业占地处)</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3,520.00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91152992MA7NAKTK8C</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阿拉善盟赛腾商贸有限责任公司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林雅萍</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640321198406070046</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内蒙古自治区阿拉善盟腾格里经济技术开发区腾格里额里斯镇特莫乌拉嘎查腾格里生活区长中公路西侧104铺</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3,647.30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91152992MA7NAKTK8C</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阿拉善盟赛腾商贸有限责任公司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林雅萍</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640321198406070046</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内蒙古自治区阿拉善盟腾格里经济技术开发区腾格里额里斯镇特莫乌拉嘎查腾格里生活区长中公路西侧104铺</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91.18</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91152992MA7NAKTK8C</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阿拉善盟赛腾商贸有限责任公司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林雅萍</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640321198406070046</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内蒙古自治区阿拉善盟腾格里经济技术开发区腾格里额里斯镇特莫乌拉嘎查腾格里生活区长中公路西侧104铺</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54.71</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91152921MA13PNAW6X</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阿拉善盟万创实业集团有限公司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刘欢</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152722198410262415</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阿拉善盟阿拉善左旗巴彦浩特镇学苑社区祥泰隆集团6楼</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城镇土地使用税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622,925.80</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311,462.90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91152992MAEAWU366P</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内蒙古阿拉善盟聚亿财环保科技有限公司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陆泽向</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51292219710506183X</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内蒙古自治区阿拉善盟腾格里经济技术开发区葡萄墩片区嘉和路10号</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432,146.46</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10,181.42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91152992MAEAWU366P</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内蒙古阿拉善盟聚亿财环保科技有限公司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陆泽向</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51292219710506183X</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内蒙古自治区阿拉善盟腾格里经济技术开发区葡萄墩片区嘉和路10号</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16,042.94</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91152992MAEAWU366P</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内蒙古阿拉善盟聚亿财环保科技有限公司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陆泽向</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51292219710506183X</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内蒙古自治区阿拉善盟腾格里经济技术开发区葡萄墩片区嘉和路10号</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印花税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1,139.12</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91152992MAEAWU366P</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内蒙古阿拉善盟聚亿财环保科技有限公司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陆泽向</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51292219710506183X</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内蒙古自治区阿拉善盟腾格里经济技术开发区葡萄墩片区嘉和路10号</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企业所得税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84,419.52</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91640100MA76MLC333</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宁夏星泽通建筑工程有限公司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陈保伟</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642123198212260072</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内蒙古阿拉善左旗腾格里工业园区内蒙古金石镁业有限公司</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增值税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3,027.52</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2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53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91640100MA76MLC333</w:t>
            </w:r>
          </w:p>
        </w:tc>
        <w:tc>
          <w:tcPr>
            <w:tcW w:w="7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宁夏星泽通建筑工程有限公司</w:t>
            </w:r>
          </w:p>
        </w:tc>
        <w:tc>
          <w:tcPr>
            <w:tcW w:w="43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陈保伟</w:t>
            </w:r>
          </w:p>
        </w:tc>
        <w:tc>
          <w:tcPr>
            <w:tcW w:w="25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642123198212260072</w:t>
            </w:r>
          </w:p>
        </w:tc>
        <w:tc>
          <w:tcPr>
            <w:tcW w:w="13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内蒙古阿拉善左旗腾格里工业园区内蒙古金石镁业有限公司</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城市维护建设税</w:t>
            </w:r>
          </w:p>
        </w:tc>
        <w:tc>
          <w:tcPr>
            <w:tcW w:w="2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75.69</w:t>
            </w:r>
          </w:p>
        </w:tc>
        <w:tc>
          <w:tcPr>
            <w:tcW w:w="2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75.69</w:t>
            </w:r>
          </w:p>
        </w:tc>
      </w:tr>
    </w:tbl>
    <w:p>
      <w:pPr>
        <w:jc w:val="left"/>
        <w:rPr>
          <w:rFonts w:hint="eastAsia" w:ascii="仿宋" w:hAnsi="仿宋" w:eastAsia="仿宋"/>
          <w:sz w:val="32"/>
          <w:szCs w:val="32"/>
          <w:lang w:eastAsia="zh-CN"/>
        </w:rPr>
      </w:pPr>
    </w:p>
    <w:p>
      <w:pPr>
        <w:jc w:val="left"/>
        <w:rPr>
          <w:rFonts w:hint="default"/>
          <w:lang w:val="en-US"/>
        </w:rPr>
      </w:pPr>
      <w:r>
        <w:rPr>
          <w:rFonts w:hint="eastAsia" w:ascii="仿宋" w:hAnsi="仿宋" w:eastAsia="仿宋"/>
          <w:sz w:val="32"/>
          <w:szCs w:val="32"/>
        </w:rPr>
        <w:t>公告日期：</w:t>
      </w:r>
      <w:bookmarkStart w:id="3" w:name="ggrq"/>
      <w:bookmarkEnd w:id="3"/>
      <w:r>
        <w:rPr>
          <w:rFonts w:hint="eastAsia" w:ascii="仿宋" w:hAnsi="仿宋" w:eastAsia="仿宋"/>
          <w:sz w:val="32"/>
          <w:szCs w:val="32"/>
          <w:lang w:eastAsia="zh-CN"/>
        </w:rPr>
        <w:t>202</w:t>
      </w:r>
      <w:r>
        <w:rPr>
          <w:rFonts w:hint="eastAsia" w:ascii="仿宋" w:hAnsi="仿宋" w:eastAsia="仿宋"/>
          <w:sz w:val="32"/>
          <w:szCs w:val="32"/>
          <w:lang w:val="en-US" w:eastAsia="zh-CN"/>
        </w:rPr>
        <w:t>6</w:t>
      </w: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lang w:val="en-US" w:eastAsia="zh-CN"/>
        </w:rPr>
        <w:t>6</w:t>
      </w:r>
    </w:p>
    <w:sectPr>
      <w:pgSz w:w="16838" w:h="11906" w:orient="landscape"/>
      <w:pgMar w:top="1270" w:right="1800" w:bottom="127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A63D8"/>
    <w:rsid w:val="11740935"/>
    <w:rsid w:val="14CF6807"/>
    <w:rsid w:val="17561ECE"/>
    <w:rsid w:val="19FA7566"/>
    <w:rsid w:val="1EF073EE"/>
    <w:rsid w:val="23526749"/>
    <w:rsid w:val="29F614AE"/>
    <w:rsid w:val="2B2A318F"/>
    <w:rsid w:val="2C2364AB"/>
    <w:rsid w:val="315971C3"/>
    <w:rsid w:val="3CCB31F9"/>
    <w:rsid w:val="460D0C85"/>
    <w:rsid w:val="4F1B4CCE"/>
    <w:rsid w:val="57DC5DED"/>
    <w:rsid w:val="62A978EE"/>
    <w:rsid w:val="6E0846A3"/>
    <w:rsid w:val="716F01A3"/>
    <w:rsid w:val="72873EC3"/>
    <w:rsid w:val="72C137CA"/>
    <w:rsid w:val="74703164"/>
    <w:rsid w:val="7675574E"/>
    <w:rsid w:val="7D5874E4"/>
    <w:rsid w:val="7F2905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after="60" w:afterLines="0"/>
      <w:jc w:val="center"/>
      <w:outlineLvl w:val="0"/>
    </w:pPr>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2024-10-22T07:35:00Z</dcterms:created>
  <dc:creator>Administrator</dc:creator>
  <cp:lastModifiedBy>王彦锦</cp:lastModifiedBy>
  <dcterms:modified xsi:type="dcterms:W3CDTF">2026-02-02T08:25:16Z</dcterms:modified>
  <dc:title>欠税公告清册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